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AE0C347" w14:textId="7CFCD4D0" w:rsidR="00EC13A2" w:rsidRPr="00DE2D47" w:rsidRDefault="00EC13A2" w:rsidP="00635989">
      <w:pPr>
        <w:tabs>
          <w:tab w:val="left" w:pos="7740"/>
        </w:tabs>
        <w:spacing w:line="288" w:lineRule="auto"/>
        <w:rPr>
          <w:rFonts w:asciiTheme="minorBidi" w:hAnsiTheme="minorBidi" w:cstheme="minorBidi"/>
          <w:sz w:val="22"/>
          <w:szCs w:val="22"/>
        </w:rPr>
      </w:pPr>
      <w:r w:rsidRPr="00DE2D47">
        <w:rPr>
          <w:rFonts w:asciiTheme="minorBidi" w:hAnsiTheme="minorBidi" w:cstheme="minorBidi"/>
          <w:sz w:val="22"/>
          <w:szCs w:val="22"/>
        </w:rPr>
        <w:t xml:space="preserve">Markgröningen, </w:t>
      </w:r>
      <w:r w:rsidR="006F1161">
        <w:rPr>
          <w:rFonts w:asciiTheme="minorBidi" w:hAnsiTheme="minorBidi" w:cstheme="minorBidi"/>
          <w:sz w:val="22"/>
          <w:szCs w:val="22"/>
        </w:rPr>
        <w:t>Juli</w:t>
      </w:r>
      <w:r w:rsidR="00B43D3F" w:rsidRPr="00DE2D47">
        <w:rPr>
          <w:rFonts w:asciiTheme="minorBidi" w:hAnsiTheme="minorBidi" w:cstheme="minorBidi"/>
          <w:sz w:val="22"/>
          <w:szCs w:val="22"/>
        </w:rPr>
        <w:t xml:space="preserve"> </w:t>
      </w:r>
      <w:r w:rsidRPr="00DE2D47">
        <w:rPr>
          <w:rFonts w:asciiTheme="minorBidi" w:hAnsiTheme="minorBidi" w:cstheme="minorBidi"/>
          <w:sz w:val="22"/>
          <w:szCs w:val="22"/>
        </w:rPr>
        <w:t>202</w:t>
      </w:r>
      <w:r w:rsidR="00E2126D">
        <w:rPr>
          <w:rFonts w:asciiTheme="minorBidi" w:hAnsiTheme="minorBidi" w:cstheme="minorBidi"/>
          <w:sz w:val="22"/>
          <w:szCs w:val="22"/>
        </w:rPr>
        <w:t>6</w:t>
      </w:r>
    </w:p>
    <w:p w14:paraId="43638DD9" w14:textId="77777777" w:rsidR="00575831" w:rsidRDefault="00575831" w:rsidP="00575831">
      <w:pPr>
        <w:rPr>
          <w:rStyle w:val="Fett"/>
          <w:rFonts w:asciiTheme="minorBidi" w:hAnsiTheme="minorBidi" w:cstheme="minorBidi"/>
          <w:b w:val="0"/>
          <w:bCs w:val="0"/>
          <w:sz w:val="22"/>
          <w:szCs w:val="22"/>
        </w:rPr>
      </w:pPr>
    </w:p>
    <w:p w14:paraId="6C5333AA" w14:textId="77777777" w:rsidR="002A71EA" w:rsidRPr="009A095F" w:rsidRDefault="002A71EA" w:rsidP="003F5EFD">
      <w:pPr>
        <w:spacing w:line="300" w:lineRule="auto"/>
        <w:rPr>
          <w:rFonts w:ascii="Arial" w:hAnsi="Arial" w:cs="Arial"/>
          <w:color w:val="000000" w:themeColor="text1"/>
          <w:sz w:val="22"/>
          <w:szCs w:val="22"/>
        </w:rPr>
      </w:pPr>
      <w:r w:rsidRPr="009A095F">
        <w:rPr>
          <w:rFonts w:ascii="Arial" w:hAnsi="Arial" w:cs="Arial"/>
          <w:color w:val="000000" w:themeColor="text1"/>
          <w:sz w:val="22"/>
          <w:szCs w:val="22"/>
        </w:rPr>
        <w:t>Wenn Standard-Scharniere an ihre Grenzen stoßen</w:t>
      </w:r>
    </w:p>
    <w:p w14:paraId="04034A04" w14:textId="2C5A0239" w:rsidR="003F5EFD" w:rsidRPr="009A095F" w:rsidRDefault="00F0133C" w:rsidP="003F5EFD">
      <w:pPr>
        <w:rPr>
          <w:rFonts w:ascii="Arial" w:hAnsi="Arial" w:cs="Arial"/>
          <w:b/>
          <w:color w:val="000000" w:themeColor="text1"/>
          <w:sz w:val="22"/>
          <w:szCs w:val="22"/>
        </w:rPr>
      </w:pPr>
      <w:r w:rsidRPr="009A095F">
        <w:rPr>
          <w:rFonts w:ascii="Arial" w:hAnsi="Arial" w:cs="Arial"/>
          <w:bCs/>
          <w:color w:val="000000" w:themeColor="text1"/>
          <w:sz w:val="22"/>
          <w:szCs w:val="22"/>
          <w:u w:val="single"/>
        </w:rPr>
        <w:t>Stangenscharniere mit Schwanenhals und Doppelgelenk</w:t>
      </w:r>
      <w:r w:rsidR="009A095F">
        <w:rPr>
          <w:rFonts w:ascii="Arial" w:hAnsi="Arial" w:cs="Arial"/>
          <w:bCs/>
          <w:color w:val="000000" w:themeColor="text1"/>
          <w:sz w:val="22"/>
          <w:szCs w:val="22"/>
          <w:u w:val="single"/>
        </w:rPr>
        <w:t xml:space="preserve"> für</w:t>
      </w:r>
      <w:r w:rsidRPr="009A095F">
        <w:rPr>
          <w:rFonts w:ascii="Arial" w:hAnsi="Arial" w:cs="Arial"/>
          <w:bCs/>
          <w:color w:val="000000" w:themeColor="text1"/>
          <w:sz w:val="22"/>
          <w:szCs w:val="22"/>
          <w:u w:val="single"/>
        </w:rPr>
        <w:t xml:space="preserve"> bewegliche, flächenbündige Konstruktionen</w:t>
      </w:r>
    </w:p>
    <w:p w14:paraId="6B502C8C" w14:textId="6D671D54" w:rsidR="00555B48" w:rsidRPr="00555B48" w:rsidRDefault="00B67D3E" w:rsidP="00F408FB">
      <w:pPr>
        <w:spacing w:line="276" w:lineRule="auto"/>
        <w:rPr>
          <w:rFonts w:ascii="Arial" w:hAnsi="Arial" w:cs="Arial"/>
          <w:b/>
          <w:bCs/>
          <w:sz w:val="22"/>
          <w:szCs w:val="22"/>
        </w:rPr>
      </w:pPr>
      <w:r>
        <w:br/>
      </w:r>
      <w:r w:rsidR="00F408FB" w:rsidRPr="00555B48">
        <w:rPr>
          <w:rFonts w:ascii="Arial" w:hAnsi="Arial" w:cs="Arial"/>
          <w:b/>
          <w:bCs/>
          <w:sz w:val="22"/>
          <w:szCs w:val="22"/>
        </w:rPr>
        <w:t xml:space="preserve">Scharniere verbinden Bauteile und sorgen dafür, dass Türen, Klappen oder Verkleidungen zuverlässig bewegt werden können. Schwieriger wird es, wenn Gehäusefronten flächenbündig sein sollen oder Kanten, Profile und Dichtungen beim Öffnen im Weg sind. </w:t>
      </w:r>
      <w:r w:rsidR="00555B48" w:rsidRPr="00555B48">
        <w:rPr>
          <w:rFonts w:ascii="Arial" w:hAnsi="Arial" w:cs="Arial"/>
          <w:b/>
          <w:bCs/>
          <w:sz w:val="22"/>
          <w:szCs w:val="22"/>
        </w:rPr>
        <w:t xml:space="preserve">Dann sind Scharniere gefragt, die mehr leisten, als nur zu verbinden. </w:t>
      </w:r>
      <w:r w:rsidR="00F408FB" w:rsidRPr="00555B48">
        <w:rPr>
          <w:rFonts w:ascii="Arial" w:hAnsi="Arial" w:cs="Arial"/>
          <w:b/>
          <w:bCs/>
          <w:sz w:val="22"/>
          <w:szCs w:val="22"/>
        </w:rPr>
        <w:t xml:space="preserve">Für solche Anwendungen bietet norelem </w:t>
      </w:r>
      <w:r w:rsidR="00C45AEE">
        <w:rPr>
          <w:rFonts w:ascii="Arial" w:hAnsi="Arial" w:cs="Arial"/>
          <w:b/>
          <w:bCs/>
          <w:sz w:val="22"/>
          <w:szCs w:val="22"/>
        </w:rPr>
        <w:t xml:space="preserve">besonders bewegliche </w:t>
      </w:r>
      <w:r w:rsidR="00555B48" w:rsidRPr="00555B48">
        <w:rPr>
          <w:rFonts w:ascii="Arial" w:hAnsi="Arial" w:cs="Arial"/>
          <w:b/>
          <w:bCs/>
          <w:sz w:val="22"/>
          <w:szCs w:val="22"/>
          <w:u w:val="single"/>
        </w:rPr>
        <w:t>Stangenscharniere mit Schwanenhals</w:t>
      </w:r>
      <w:r w:rsidR="00555B48" w:rsidRPr="00555B48">
        <w:rPr>
          <w:rFonts w:ascii="Arial" w:hAnsi="Arial" w:cs="Arial"/>
          <w:b/>
          <w:bCs/>
          <w:sz w:val="22"/>
          <w:szCs w:val="22"/>
        </w:rPr>
        <w:t xml:space="preserve"> und </w:t>
      </w:r>
      <w:r w:rsidR="00555B48" w:rsidRPr="00555B48">
        <w:rPr>
          <w:rFonts w:ascii="Arial" w:hAnsi="Arial" w:cs="Arial"/>
          <w:b/>
          <w:bCs/>
          <w:sz w:val="22"/>
          <w:szCs w:val="22"/>
          <w:u w:val="single"/>
        </w:rPr>
        <w:t>mit integriertem Doppelgelenk</w:t>
      </w:r>
      <w:r w:rsidR="00555B48" w:rsidRPr="00555B48">
        <w:rPr>
          <w:rFonts w:ascii="Arial" w:hAnsi="Arial" w:cs="Arial"/>
          <w:b/>
          <w:bCs/>
          <w:sz w:val="22"/>
          <w:szCs w:val="22"/>
        </w:rPr>
        <w:t xml:space="preserve"> an. </w:t>
      </w:r>
    </w:p>
    <w:p w14:paraId="3E27BAA4" w14:textId="77777777" w:rsidR="00555B48" w:rsidRDefault="00555B48" w:rsidP="00555B48">
      <w:pPr>
        <w:spacing w:line="276" w:lineRule="auto"/>
        <w:rPr>
          <w:rFonts w:ascii="Arial" w:hAnsi="Arial" w:cs="Arial"/>
          <w:b/>
          <w:bCs/>
          <w:color w:val="EE0000"/>
          <w:sz w:val="22"/>
          <w:szCs w:val="22"/>
        </w:rPr>
      </w:pPr>
    </w:p>
    <w:p w14:paraId="5B07F786" w14:textId="0BA08A27" w:rsidR="00485855" w:rsidRPr="00485855" w:rsidRDefault="00485855" w:rsidP="004B3BCB">
      <w:pPr>
        <w:spacing w:line="276" w:lineRule="auto"/>
        <w:rPr>
          <w:rFonts w:ascii="Arial" w:hAnsi="Arial" w:cs="Arial"/>
          <w:sz w:val="22"/>
          <w:szCs w:val="22"/>
        </w:rPr>
      </w:pPr>
      <w:r w:rsidRPr="00485855">
        <w:rPr>
          <w:rFonts w:ascii="Arial" w:hAnsi="Arial" w:cs="Arial"/>
          <w:sz w:val="22"/>
          <w:szCs w:val="22"/>
        </w:rPr>
        <w:t>Für Gehäuse und Verkleidungen mit flächenbündigen Fronten und komplexen Einbausituationen bieten Stangenscharniere von norelem zwei spezielle Lösungen: Schwanenhals- und Doppelgelenkausführungen. Beide Varianten sorgen dafür, dass sich Türen und Klappen auch bei störenden Konturen sicher und platzsparend bewegen lassen.</w:t>
      </w:r>
    </w:p>
    <w:p w14:paraId="3545EEE5" w14:textId="77777777" w:rsidR="00485855" w:rsidRDefault="00485855" w:rsidP="004B3BCB">
      <w:pPr>
        <w:spacing w:line="276" w:lineRule="auto"/>
      </w:pPr>
    </w:p>
    <w:p w14:paraId="025C558B" w14:textId="4D904EAE" w:rsidR="00894FA8" w:rsidRDefault="002A71EA" w:rsidP="004B3BCB">
      <w:pPr>
        <w:spacing w:line="276" w:lineRule="auto"/>
        <w:rPr>
          <w:rFonts w:ascii="Arial" w:hAnsi="Arial" w:cs="Arial"/>
          <w:sz w:val="22"/>
          <w:szCs w:val="22"/>
        </w:rPr>
      </w:pPr>
      <w:r w:rsidRPr="004B3BCB">
        <w:rPr>
          <w:rFonts w:ascii="Arial" w:hAnsi="Arial" w:cs="Arial"/>
          <w:b/>
          <w:bCs/>
          <w:sz w:val="22"/>
          <w:szCs w:val="22"/>
        </w:rPr>
        <w:t>Stangenscharniere mit Schwanenhals</w:t>
      </w:r>
      <w:r w:rsidR="00F64C75">
        <w:rPr>
          <w:rFonts w:ascii="Arial" w:hAnsi="Arial" w:cs="Arial"/>
          <w:b/>
          <w:bCs/>
          <w:sz w:val="22"/>
          <w:szCs w:val="22"/>
        </w:rPr>
        <w:t>:</w:t>
      </w:r>
      <w:r w:rsidR="004B3BCB" w:rsidRPr="004B3BCB">
        <w:rPr>
          <w:rFonts w:ascii="Arial" w:hAnsi="Arial" w:cs="Arial"/>
          <w:b/>
          <w:bCs/>
          <w:sz w:val="22"/>
          <w:szCs w:val="22"/>
        </w:rPr>
        <w:t xml:space="preserve"> flexibel, präzise und robust</w:t>
      </w:r>
      <w:r w:rsidR="008442BC">
        <w:rPr>
          <w:rFonts w:ascii="Arial" w:hAnsi="Arial" w:cs="Arial"/>
          <w:b/>
          <w:bCs/>
          <w:sz w:val="22"/>
          <w:szCs w:val="22"/>
        </w:rPr>
        <w:br/>
      </w:r>
      <w:r w:rsidR="005D1703" w:rsidRPr="005D1703">
        <w:rPr>
          <w:rFonts w:ascii="Arial" w:hAnsi="Arial" w:cs="Arial"/>
          <w:sz w:val="22"/>
          <w:szCs w:val="22"/>
        </w:rPr>
        <w:t xml:space="preserve">Die Stangenscharniere mit Schwanenhals werden im Gehäuseinneren montiert und eignen sich für Anwendungen, bei denen die Scharniere nicht sichtbar sein sollen. Dadurch sind sie vor Vandalismus, Schmutz und Witterungseinflüssen geschützt. </w:t>
      </w:r>
      <w:r w:rsidR="008442BC" w:rsidRPr="008442BC">
        <w:rPr>
          <w:rFonts w:ascii="Arial" w:hAnsi="Arial" w:cs="Arial"/>
          <w:sz w:val="22"/>
          <w:szCs w:val="22"/>
        </w:rPr>
        <w:t xml:space="preserve">Typische Einsatzbereiche sind der Schaltschrankbau, der Maschinen- und Fahrzeugbau sowie der hochwertige Möbel- und Innenausbau. </w:t>
      </w:r>
    </w:p>
    <w:p w14:paraId="313EE1F0" w14:textId="77777777" w:rsidR="00E930F4" w:rsidRPr="00E930F4" w:rsidRDefault="00E930F4" w:rsidP="004B3BCB">
      <w:pPr>
        <w:spacing w:line="276" w:lineRule="auto"/>
        <w:rPr>
          <w:rFonts w:ascii="Arial" w:hAnsi="Arial" w:cs="Arial"/>
          <w:bCs/>
          <w:sz w:val="22"/>
          <w:szCs w:val="22"/>
        </w:rPr>
      </w:pPr>
    </w:p>
    <w:p w14:paraId="6DAED829" w14:textId="7F0DAD8C" w:rsidR="002A71EA" w:rsidRPr="004B3BCB" w:rsidRDefault="004B3BCB" w:rsidP="000B0269">
      <w:pPr>
        <w:spacing w:line="276" w:lineRule="auto"/>
        <w:rPr>
          <w:rFonts w:ascii="Arial" w:hAnsi="Arial" w:cs="Arial"/>
          <w:sz w:val="22"/>
          <w:szCs w:val="22"/>
        </w:rPr>
      </w:pPr>
      <w:r w:rsidRPr="004B3BCB">
        <w:rPr>
          <w:rFonts w:ascii="Arial" w:hAnsi="Arial" w:cs="Arial"/>
          <w:sz w:val="22"/>
          <w:szCs w:val="22"/>
        </w:rPr>
        <w:t>Sie sind in zwei Ausführungen erhältlich:</w:t>
      </w:r>
      <w:r w:rsidR="000B0269">
        <w:rPr>
          <w:rFonts w:ascii="Arial" w:hAnsi="Arial" w:cs="Arial"/>
          <w:sz w:val="22"/>
          <w:szCs w:val="22"/>
        </w:rPr>
        <w:t xml:space="preserve"> m</w:t>
      </w:r>
      <w:r w:rsidR="002A71EA" w:rsidRPr="004B3BCB">
        <w:rPr>
          <w:rFonts w:ascii="Arial" w:hAnsi="Arial" w:cs="Arial"/>
          <w:sz w:val="22"/>
          <w:szCs w:val="22"/>
        </w:rPr>
        <w:t xml:space="preserve">it </w:t>
      </w:r>
      <w:r w:rsidR="002A71EA" w:rsidRPr="00E930F4">
        <w:rPr>
          <w:rFonts w:ascii="Arial" w:hAnsi="Arial" w:cs="Arial"/>
          <w:sz w:val="22"/>
          <w:szCs w:val="22"/>
        </w:rPr>
        <w:t>90</w:t>
      </w:r>
      <w:r w:rsidR="00E930F4">
        <w:rPr>
          <w:rFonts w:ascii="Arial" w:hAnsi="Arial" w:cs="Arial"/>
          <w:sz w:val="22"/>
          <w:szCs w:val="22"/>
        </w:rPr>
        <w:t xml:space="preserve"> Grad</w:t>
      </w:r>
      <w:r w:rsidR="002A71EA" w:rsidRPr="00E930F4">
        <w:rPr>
          <w:rFonts w:ascii="Arial" w:hAnsi="Arial" w:cs="Arial"/>
          <w:sz w:val="22"/>
          <w:szCs w:val="22"/>
        </w:rPr>
        <w:t xml:space="preserve"> Öffnungswinkel</w:t>
      </w:r>
      <w:r w:rsidR="002A71EA" w:rsidRPr="004B3BCB">
        <w:rPr>
          <w:rFonts w:ascii="Arial" w:hAnsi="Arial" w:cs="Arial"/>
          <w:sz w:val="22"/>
          <w:szCs w:val="22"/>
        </w:rPr>
        <w:t xml:space="preserve"> für platzsparende, rechtwinklige Öffnungen</w:t>
      </w:r>
      <w:r w:rsidR="000B0269">
        <w:rPr>
          <w:rFonts w:ascii="Arial" w:hAnsi="Arial" w:cs="Arial"/>
          <w:sz w:val="22"/>
          <w:szCs w:val="22"/>
        </w:rPr>
        <w:t xml:space="preserve"> sowie mit</w:t>
      </w:r>
      <w:r w:rsidR="002A71EA" w:rsidRPr="004B3BCB">
        <w:rPr>
          <w:rFonts w:ascii="Arial" w:hAnsi="Arial" w:cs="Arial"/>
          <w:sz w:val="22"/>
          <w:szCs w:val="22"/>
        </w:rPr>
        <w:t xml:space="preserve"> </w:t>
      </w:r>
      <w:r w:rsidR="002A71EA" w:rsidRPr="00E930F4">
        <w:rPr>
          <w:rFonts w:ascii="Arial" w:hAnsi="Arial" w:cs="Arial"/>
          <w:sz w:val="22"/>
          <w:szCs w:val="22"/>
        </w:rPr>
        <w:t>120</w:t>
      </w:r>
      <w:r w:rsidR="00E930F4">
        <w:rPr>
          <w:rFonts w:ascii="Arial" w:hAnsi="Arial" w:cs="Arial"/>
          <w:sz w:val="22"/>
          <w:szCs w:val="22"/>
        </w:rPr>
        <w:t xml:space="preserve"> Grad</w:t>
      </w:r>
      <w:r w:rsidR="002A71EA" w:rsidRPr="00E930F4">
        <w:rPr>
          <w:rFonts w:ascii="Arial" w:hAnsi="Arial" w:cs="Arial"/>
          <w:sz w:val="22"/>
          <w:szCs w:val="22"/>
        </w:rPr>
        <w:t xml:space="preserve"> Öffnungswinkel</w:t>
      </w:r>
      <w:r w:rsidR="002A71EA" w:rsidRPr="004B3BCB">
        <w:rPr>
          <w:rFonts w:ascii="Arial" w:hAnsi="Arial" w:cs="Arial"/>
          <w:sz w:val="22"/>
          <w:szCs w:val="22"/>
        </w:rPr>
        <w:t xml:space="preserve"> </w:t>
      </w:r>
      <w:r w:rsidR="00E930F4">
        <w:rPr>
          <w:rFonts w:ascii="Arial" w:hAnsi="Arial" w:cs="Arial"/>
          <w:sz w:val="22"/>
          <w:szCs w:val="22"/>
        </w:rPr>
        <w:t>für besonders komfortablen</w:t>
      </w:r>
      <w:r w:rsidR="002A71EA" w:rsidRPr="004B3BCB">
        <w:rPr>
          <w:rFonts w:ascii="Arial" w:hAnsi="Arial" w:cs="Arial"/>
          <w:sz w:val="22"/>
          <w:szCs w:val="22"/>
        </w:rPr>
        <w:t xml:space="preserve"> Zugriff bei Wartungs</w:t>
      </w:r>
      <w:r w:rsidR="00E930F4">
        <w:rPr>
          <w:rFonts w:ascii="Arial" w:hAnsi="Arial" w:cs="Arial"/>
          <w:sz w:val="22"/>
          <w:szCs w:val="22"/>
        </w:rPr>
        <w:t>- und Service</w:t>
      </w:r>
      <w:r w:rsidR="002A71EA" w:rsidRPr="004B3BCB">
        <w:rPr>
          <w:rFonts w:ascii="Arial" w:hAnsi="Arial" w:cs="Arial"/>
          <w:sz w:val="22"/>
          <w:szCs w:val="22"/>
        </w:rPr>
        <w:t>arbeiten</w:t>
      </w:r>
      <w:r w:rsidR="000B0269">
        <w:rPr>
          <w:rFonts w:ascii="Arial" w:hAnsi="Arial" w:cs="Arial"/>
          <w:sz w:val="22"/>
          <w:szCs w:val="22"/>
        </w:rPr>
        <w:t>.</w:t>
      </w:r>
    </w:p>
    <w:p w14:paraId="7445CA9D" w14:textId="77777777" w:rsidR="003F5EFD" w:rsidRDefault="003F5EFD" w:rsidP="003F5EFD">
      <w:pPr>
        <w:spacing w:line="276" w:lineRule="auto"/>
        <w:rPr>
          <w:b/>
        </w:rPr>
      </w:pPr>
    </w:p>
    <w:p w14:paraId="53A18A65" w14:textId="1A00C9A2" w:rsidR="0042263F" w:rsidRPr="001E1748" w:rsidRDefault="003F5EFD" w:rsidP="0025675D">
      <w:pPr>
        <w:spacing w:line="276" w:lineRule="auto"/>
        <w:rPr>
          <w:rFonts w:ascii="Arial" w:hAnsi="Arial" w:cs="Arial"/>
          <w:color w:val="EE0000"/>
          <w:sz w:val="22"/>
          <w:szCs w:val="22"/>
        </w:rPr>
      </w:pPr>
      <w:r w:rsidRPr="000B0269">
        <w:rPr>
          <w:rFonts w:ascii="Arial" w:hAnsi="Arial" w:cs="Arial"/>
          <w:b/>
          <w:sz w:val="22"/>
          <w:szCs w:val="22"/>
        </w:rPr>
        <w:t>Stangenscharniere mit</w:t>
      </w:r>
      <w:r w:rsidR="002A71EA" w:rsidRPr="000B0269">
        <w:rPr>
          <w:rFonts w:ascii="Arial" w:hAnsi="Arial" w:cs="Arial"/>
          <w:b/>
          <w:sz w:val="22"/>
          <w:szCs w:val="22"/>
        </w:rPr>
        <w:t xml:space="preserve"> Doppelgelenk</w:t>
      </w:r>
      <w:r w:rsidR="000B0269">
        <w:rPr>
          <w:rFonts w:ascii="Arial" w:hAnsi="Arial" w:cs="Arial"/>
          <w:b/>
          <w:sz w:val="22"/>
          <w:szCs w:val="22"/>
        </w:rPr>
        <w:t xml:space="preserve"> für </w:t>
      </w:r>
      <w:r w:rsidR="000B0269" w:rsidRPr="000B0269">
        <w:rPr>
          <w:rFonts w:ascii="Arial" w:hAnsi="Arial" w:cs="Arial"/>
          <w:b/>
          <w:sz w:val="22"/>
          <w:szCs w:val="22"/>
        </w:rPr>
        <w:t xml:space="preserve">mehr Beweglichkeit </w:t>
      </w:r>
      <w:r w:rsidR="0025675D">
        <w:rPr>
          <w:rFonts w:ascii="Arial" w:hAnsi="Arial" w:cs="Arial"/>
          <w:b/>
          <w:sz w:val="22"/>
          <w:szCs w:val="22"/>
        </w:rPr>
        <w:br/>
      </w:r>
      <w:r w:rsidR="0025675D" w:rsidRPr="0025675D">
        <w:rPr>
          <w:rFonts w:ascii="Arial" w:hAnsi="Arial" w:cs="Arial"/>
          <w:sz w:val="22"/>
          <w:szCs w:val="22"/>
        </w:rPr>
        <w:t>Stangenscharniere mit integriertem Doppelgelenk bieten eine weitere Lösung für</w:t>
      </w:r>
      <w:r w:rsidR="0025675D">
        <w:rPr>
          <w:rFonts w:ascii="Arial" w:hAnsi="Arial" w:cs="Arial"/>
          <w:sz w:val="22"/>
          <w:szCs w:val="22"/>
        </w:rPr>
        <w:t xml:space="preserve"> Anwendungen</w:t>
      </w:r>
      <w:r w:rsidR="0025675D" w:rsidRPr="0025675D">
        <w:rPr>
          <w:rFonts w:ascii="Arial" w:hAnsi="Arial" w:cs="Arial"/>
          <w:sz w:val="22"/>
          <w:szCs w:val="22"/>
        </w:rPr>
        <w:t xml:space="preserve">, bei denen Standard-Scharniere nicht ausreichen. Durch zwei Drehpunkte </w:t>
      </w:r>
      <w:r w:rsidR="00555B48">
        <w:rPr>
          <w:rFonts w:ascii="Arial" w:hAnsi="Arial" w:cs="Arial"/>
          <w:sz w:val="22"/>
          <w:szCs w:val="22"/>
        </w:rPr>
        <w:t>lassen sich</w:t>
      </w:r>
      <w:r w:rsidR="0025675D" w:rsidRPr="0025675D">
        <w:rPr>
          <w:rFonts w:ascii="Arial" w:hAnsi="Arial" w:cs="Arial"/>
          <w:sz w:val="22"/>
          <w:szCs w:val="22"/>
        </w:rPr>
        <w:t xml:space="preserve"> Türen oder Klappen </w:t>
      </w:r>
      <w:r w:rsidR="00012D71">
        <w:rPr>
          <w:rFonts w:ascii="Arial" w:hAnsi="Arial" w:cs="Arial"/>
          <w:sz w:val="22"/>
          <w:szCs w:val="22"/>
        </w:rPr>
        <w:t xml:space="preserve">kontrolliert </w:t>
      </w:r>
      <w:r w:rsidR="00012D71" w:rsidRPr="00012D71">
        <w:rPr>
          <w:rFonts w:ascii="Arial" w:hAnsi="Arial" w:cs="Arial"/>
          <w:sz w:val="22"/>
          <w:szCs w:val="22"/>
        </w:rPr>
        <w:t xml:space="preserve">an </w:t>
      </w:r>
      <w:r w:rsidR="00C9756F" w:rsidRPr="00012D71">
        <w:rPr>
          <w:rFonts w:ascii="Arial" w:hAnsi="Arial" w:cs="Arial"/>
          <w:sz w:val="22"/>
          <w:szCs w:val="22"/>
        </w:rPr>
        <w:t>her</w:t>
      </w:r>
      <w:r w:rsidR="0025675D" w:rsidRPr="00012D71">
        <w:rPr>
          <w:rFonts w:ascii="Arial" w:hAnsi="Arial" w:cs="Arial"/>
          <w:sz w:val="22"/>
          <w:szCs w:val="22"/>
        </w:rPr>
        <w:t>vorstehende</w:t>
      </w:r>
      <w:r w:rsidR="005A32D6">
        <w:rPr>
          <w:rFonts w:ascii="Arial" w:hAnsi="Arial" w:cs="Arial"/>
          <w:sz w:val="22"/>
          <w:szCs w:val="22"/>
        </w:rPr>
        <w:t>n</w:t>
      </w:r>
      <w:r w:rsidR="0025675D" w:rsidRPr="00012D71">
        <w:rPr>
          <w:rFonts w:ascii="Arial" w:hAnsi="Arial" w:cs="Arial"/>
          <w:sz w:val="22"/>
          <w:szCs w:val="22"/>
        </w:rPr>
        <w:t xml:space="preserve"> </w:t>
      </w:r>
      <w:r w:rsidR="00C9756F" w:rsidRPr="00012D71">
        <w:rPr>
          <w:rFonts w:ascii="Arial" w:hAnsi="Arial" w:cs="Arial"/>
          <w:sz w:val="22"/>
          <w:szCs w:val="22"/>
        </w:rPr>
        <w:t>Konturen</w:t>
      </w:r>
      <w:r w:rsidR="0025675D" w:rsidRPr="00012D71">
        <w:rPr>
          <w:rFonts w:ascii="Arial" w:hAnsi="Arial" w:cs="Arial"/>
          <w:sz w:val="22"/>
          <w:szCs w:val="22"/>
        </w:rPr>
        <w:t xml:space="preserve"> </w:t>
      </w:r>
      <w:r w:rsidR="00012D71" w:rsidRPr="00012D71">
        <w:rPr>
          <w:rFonts w:ascii="Arial" w:hAnsi="Arial" w:cs="Arial"/>
          <w:sz w:val="22"/>
          <w:szCs w:val="22"/>
        </w:rPr>
        <w:t>vorbeiführen</w:t>
      </w:r>
      <w:r w:rsidR="0025675D" w:rsidRPr="00012D71">
        <w:rPr>
          <w:rFonts w:ascii="Arial" w:hAnsi="Arial" w:cs="Arial"/>
          <w:sz w:val="22"/>
          <w:szCs w:val="22"/>
        </w:rPr>
        <w:t>.</w:t>
      </w:r>
      <w:r w:rsidR="0042263F">
        <w:rPr>
          <w:rFonts w:ascii="Arial" w:hAnsi="Arial" w:cs="Arial"/>
          <w:sz w:val="22"/>
          <w:szCs w:val="22"/>
        </w:rPr>
        <w:t xml:space="preserve"> </w:t>
      </w:r>
    </w:p>
    <w:p w14:paraId="529151F8" w14:textId="77777777" w:rsidR="003F5EFD" w:rsidRPr="0025675D" w:rsidRDefault="003F5EFD" w:rsidP="003F5EFD">
      <w:pPr>
        <w:rPr>
          <w:rFonts w:ascii="Arial" w:hAnsi="Arial" w:cs="Arial"/>
          <w:sz w:val="22"/>
          <w:szCs w:val="22"/>
        </w:rPr>
      </w:pPr>
    </w:p>
    <w:p w14:paraId="17BB4A17" w14:textId="1E5AC215" w:rsidR="003F5EFD" w:rsidRPr="0025675D" w:rsidRDefault="0025675D" w:rsidP="0042263F">
      <w:pPr>
        <w:spacing w:line="276" w:lineRule="auto"/>
        <w:rPr>
          <w:rFonts w:ascii="Arial" w:hAnsi="Arial" w:cs="Arial"/>
          <w:sz w:val="22"/>
          <w:szCs w:val="22"/>
        </w:rPr>
      </w:pPr>
      <w:r>
        <w:rPr>
          <w:rFonts w:ascii="Arial" w:hAnsi="Arial" w:cs="Arial"/>
          <w:sz w:val="22"/>
          <w:szCs w:val="22"/>
        </w:rPr>
        <w:t>Neben der</w:t>
      </w:r>
      <w:r w:rsidR="003F5EFD" w:rsidRPr="0025675D">
        <w:rPr>
          <w:rFonts w:ascii="Arial" w:hAnsi="Arial" w:cs="Arial"/>
          <w:sz w:val="22"/>
          <w:szCs w:val="22"/>
        </w:rPr>
        <w:t xml:space="preserve"> </w:t>
      </w:r>
      <w:r w:rsidR="0042263F" w:rsidRPr="0025675D">
        <w:rPr>
          <w:rFonts w:ascii="Arial" w:hAnsi="Arial" w:cs="Arial"/>
          <w:sz w:val="22"/>
          <w:szCs w:val="22"/>
        </w:rPr>
        <w:t>Ausführung</w:t>
      </w:r>
      <w:r w:rsidR="0042263F">
        <w:rPr>
          <w:rFonts w:ascii="Arial" w:hAnsi="Arial" w:cs="Arial"/>
          <w:sz w:val="22"/>
          <w:szCs w:val="22"/>
        </w:rPr>
        <w:t xml:space="preserve"> aus </w:t>
      </w:r>
      <w:r w:rsidR="003F5EFD" w:rsidRPr="0042263F">
        <w:rPr>
          <w:rFonts w:ascii="Arial" w:hAnsi="Arial" w:cs="Arial"/>
          <w:sz w:val="22"/>
          <w:szCs w:val="22"/>
        </w:rPr>
        <w:t>Aluminium</w:t>
      </w:r>
      <w:r w:rsidR="0042263F">
        <w:rPr>
          <w:rFonts w:ascii="Arial" w:hAnsi="Arial" w:cs="Arial"/>
          <w:b/>
          <w:bCs/>
          <w:sz w:val="22"/>
          <w:szCs w:val="22"/>
        </w:rPr>
        <w:t xml:space="preserve"> </w:t>
      </w:r>
      <w:r w:rsidR="003F5EFD" w:rsidRPr="0025675D">
        <w:rPr>
          <w:rFonts w:ascii="Arial" w:hAnsi="Arial" w:cs="Arial"/>
          <w:sz w:val="22"/>
          <w:szCs w:val="22"/>
        </w:rPr>
        <w:t xml:space="preserve">– ideal für den klassischen Maschinenbau, </w:t>
      </w:r>
      <w:r w:rsidR="005A32D6">
        <w:rPr>
          <w:rFonts w:ascii="Arial" w:hAnsi="Arial" w:cs="Arial"/>
          <w:sz w:val="22"/>
          <w:szCs w:val="22"/>
        </w:rPr>
        <w:t xml:space="preserve">für </w:t>
      </w:r>
      <w:r w:rsidR="003F5EFD" w:rsidRPr="0025675D">
        <w:rPr>
          <w:rFonts w:ascii="Arial" w:hAnsi="Arial" w:cs="Arial"/>
          <w:sz w:val="22"/>
          <w:szCs w:val="22"/>
        </w:rPr>
        <w:t>Schaltschränke und industrielle Gehäuseverkleidungen</w:t>
      </w:r>
      <w:r w:rsidR="0042263F">
        <w:rPr>
          <w:rFonts w:ascii="Arial" w:hAnsi="Arial" w:cs="Arial"/>
          <w:sz w:val="22"/>
          <w:szCs w:val="22"/>
        </w:rPr>
        <w:t xml:space="preserve"> – ist auch eine </w:t>
      </w:r>
      <w:r w:rsidR="0042263F" w:rsidRPr="0025675D">
        <w:rPr>
          <w:rFonts w:ascii="Arial" w:hAnsi="Arial" w:cs="Arial"/>
          <w:sz w:val="22"/>
          <w:szCs w:val="22"/>
        </w:rPr>
        <w:t>korrosionsbeständige Variante aus hochwertigem Edelstahl</w:t>
      </w:r>
      <w:r w:rsidR="0042263F">
        <w:rPr>
          <w:rFonts w:ascii="Arial" w:hAnsi="Arial" w:cs="Arial"/>
          <w:sz w:val="22"/>
          <w:szCs w:val="22"/>
        </w:rPr>
        <w:t xml:space="preserve"> erhältlich. </w:t>
      </w:r>
      <w:r w:rsidR="003F5EFD" w:rsidRPr="0025675D">
        <w:rPr>
          <w:rFonts w:ascii="Arial" w:hAnsi="Arial" w:cs="Arial"/>
          <w:sz w:val="22"/>
          <w:szCs w:val="22"/>
        </w:rPr>
        <w:t xml:space="preserve">Sie </w:t>
      </w:r>
      <w:r w:rsidR="00F0133C" w:rsidRPr="0025675D">
        <w:rPr>
          <w:rFonts w:ascii="Arial" w:hAnsi="Arial" w:cs="Arial"/>
          <w:sz w:val="22"/>
          <w:szCs w:val="22"/>
        </w:rPr>
        <w:t xml:space="preserve">widersteht </w:t>
      </w:r>
      <w:r w:rsidR="003F5EFD" w:rsidRPr="0025675D">
        <w:rPr>
          <w:rFonts w:ascii="Arial" w:hAnsi="Arial" w:cs="Arial"/>
          <w:sz w:val="22"/>
          <w:szCs w:val="22"/>
        </w:rPr>
        <w:t>Feuchtigkeit, rauen Umgebungen und Reinigungsmitteln</w:t>
      </w:r>
      <w:r w:rsidR="0042263F" w:rsidRPr="0042263F">
        <w:rPr>
          <w:rFonts w:ascii="Arial" w:hAnsi="Arial" w:cs="Arial"/>
          <w:sz w:val="22"/>
          <w:szCs w:val="22"/>
        </w:rPr>
        <w:t xml:space="preserve"> </w:t>
      </w:r>
      <w:r w:rsidR="0042263F" w:rsidRPr="0025675D">
        <w:rPr>
          <w:rFonts w:ascii="Arial" w:hAnsi="Arial" w:cs="Arial"/>
          <w:sz w:val="22"/>
          <w:szCs w:val="22"/>
        </w:rPr>
        <w:t>dauerhaft</w:t>
      </w:r>
      <w:r w:rsidR="0042263F">
        <w:rPr>
          <w:rFonts w:ascii="Arial" w:hAnsi="Arial" w:cs="Arial"/>
          <w:sz w:val="22"/>
          <w:szCs w:val="22"/>
        </w:rPr>
        <w:t xml:space="preserve"> und ist damit o</w:t>
      </w:r>
      <w:r w:rsidR="003F5EFD" w:rsidRPr="0025675D">
        <w:rPr>
          <w:rFonts w:ascii="Arial" w:hAnsi="Arial" w:cs="Arial"/>
          <w:sz w:val="22"/>
          <w:szCs w:val="22"/>
        </w:rPr>
        <w:t>ptimal für Outdoor-Anwendungen</w:t>
      </w:r>
      <w:r w:rsidR="006718D0">
        <w:rPr>
          <w:rFonts w:ascii="Arial" w:hAnsi="Arial" w:cs="Arial"/>
          <w:sz w:val="22"/>
          <w:szCs w:val="22"/>
        </w:rPr>
        <w:t>,</w:t>
      </w:r>
      <w:r w:rsidR="003F5EFD" w:rsidRPr="0025675D">
        <w:rPr>
          <w:rFonts w:ascii="Arial" w:hAnsi="Arial" w:cs="Arial"/>
          <w:sz w:val="22"/>
          <w:szCs w:val="22"/>
        </w:rPr>
        <w:t xml:space="preserve"> den Fahrzeug- und Schiffbau sowie für Bereiche, in denen Bauteile regelmäßig feucht gereinigt werden.</w:t>
      </w:r>
    </w:p>
    <w:p w14:paraId="39B71B0B" w14:textId="6569EFD0" w:rsidR="00B2136A" w:rsidRPr="007A3C16" w:rsidRDefault="00B2136A" w:rsidP="007A3C16">
      <w:pPr>
        <w:pStyle w:val="StandardWeb"/>
      </w:pPr>
      <w:r w:rsidRPr="00DE2D47">
        <w:rPr>
          <w:rFonts w:asciiTheme="minorBidi" w:hAnsiTheme="minorBidi" w:cstheme="minorBidi"/>
          <w:sz w:val="22"/>
          <w:szCs w:val="22"/>
        </w:rPr>
        <w:t>(</w:t>
      </w:r>
      <w:r w:rsidR="006718D0">
        <w:rPr>
          <w:rFonts w:asciiTheme="minorBidi" w:hAnsiTheme="minorBidi" w:cstheme="minorBidi"/>
          <w:sz w:val="22"/>
          <w:szCs w:val="22"/>
        </w:rPr>
        <w:t>2.</w:t>
      </w:r>
      <w:r w:rsidR="005D1703">
        <w:rPr>
          <w:rFonts w:asciiTheme="minorBidi" w:hAnsiTheme="minorBidi" w:cstheme="minorBidi"/>
          <w:sz w:val="22"/>
          <w:szCs w:val="22"/>
        </w:rPr>
        <w:t>17</w:t>
      </w:r>
      <w:r w:rsidR="005E530C">
        <w:rPr>
          <w:rFonts w:asciiTheme="minorBidi" w:hAnsiTheme="minorBidi" w:cstheme="minorBidi"/>
          <w:sz w:val="22"/>
          <w:szCs w:val="22"/>
        </w:rPr>
        <w:t xml:space="preserve">0 </w:t>
      </w:r>
      <w:r w:rsidRPr="00DE2D47">
        <w:rPr>
          <w:rFonts w:asciiTheme="minorBidi" w:hAnsiTheme="minorBidi" w:cstheme="minorBidi"/>
          <w:sz w:val="22"/>
          <w:szCs w:val="22"/>
        </w:rPr>
        <w:t>Zeichen mit Leerzeichen)</w:t>
      </w:r>
    </w:p>
    <w:p w14:paraId="6CA584E9" w14:textId="77777777" w:rsidR="00D345AC" w:rsidRPr="00DE2D47" w:rsidRDefault="00D345AC" w:rsidP="00635989">
      <w:pPr>
        <w:spacing w:line="288" w:lineRule="auto"/>
        <w:rPr>
          <w:rFonts w:asciiTheme="minorBidi" w:hAnsiTheme="minorBidi" w:cstheme="minorBidi"/>
          <w:sz w:val="22"/>
          <w:szCs w:val="22"/>
        </w:rPr>
      </w:pPr>
    </w:p>
    <w:p w14:paraId="40954BFD" w14:textId="4499CB80" w:rsidR="00B2136A" w:rsidRPr="00DE2D47" w:rsidRDefault="00B2136A" w:rsidP="00635989">
      <w:pPr>
        <w:pStyle w:val="berschrift8"/>
        <w:spacing w:before="0" w:after="0" w:line="288" w:lineRule="auto"/>
        <w:rPr>
          <w:rFonts w:asciiTheme="minorBidi" w:hAnsiTheme="minorBidi" w:cstheme="minorBidi"/>
          <w:i w:val="0"/>
          <w:iCs w:val="0"/>
          <w:color w:val="auto"/>
          <w:sz w:val="22"/>
          <w:szCs w:val="22"/>
        </w:rPr>
      </w:pPr>
      <w:r w:rsidRPr="00DE2D47">
        <w:rPr>
          <w:rFonts w:asciiTheme="minorBidi" w:hAnsiTheme="minorBidi" w:cstheme="minorBidi"/>
          <w:i w:val="0"/>
          <w:iCs w:val="0"/>
          <w:color w:val="auto"/>
          <w:sz w:val="22"/>
          <w:szCs w:val="22"/>
        </w:rPr>
        <w:lastRenderedPageBreak/>
        <w:t xml:space="preserve">Kurzprofil </w:t>
      </w:r>
      <w:r w:rsidR="00F0133C">
        <w:rPr>
          <w:rFonts w:asciiTheme="minorBidi" w:hAnsiTheme="minorBidi" w:cstheme="minorBidi"/>
          <w:i w:val="0"/>
          <w:iCs w:val="0"/>
          <w:color w:val="auto"/>
          <w:sz w:val="22"/>
          <w:szCs w:val="22"/>
        </w:rPr>
        <w:t>norelem</w:t>
      </w:r>
      <w:r w:rsidRPr="00DE2D47">
        <w:rPr>
          <w:rFonts w:asciiTheme="minorBidi" w:hAnsiTheme="minorBidi" w:cstheme="minorBidi"/>
          <w:i w:val="0"/>
          <w:iCs w:val="0"/>
          <w:color w:val="auto"/>
          <w:sz w:val="22"/>
          <w:szCs w:val="22"/>
        </w:rPr>
        <w:t xml:space="preserve"> Normelemente GmbH &amp; Co. KG</w:t>
      </w:r>
    </w:p>
    <w:p w14:paraId="3A90FE54" w14:textId="1D7D4F36" w:rsidR="00B2136A" w:rsidRPr="00DE2D47" w:rsidRDefault="00B2136A" w:rsidP="00635989">
      <w:pPr>
        <w:spacing w:line="288" w:lineRule="auto"/>
        <w:rPr>
          <w:rFonts w:asciiTheme="minorBidi" w:hAnsiTheme="minorBidi" w:cstheme="minorBidi"/>
          <w:sz w:val="22"/>
          <w:szCs w:val="22"/>
        </w:rPr>
      </w:pPr>
      <w:r w:rsidRPr="00DE2D47">
        <w:rPr>
          <w:rFonts w:asciiTheme="minorBidi" w:hAnsiTheme="minorBidi" w:cstheme="minorBidi"/>
          <w:sz w:val="22"/>
          <w:szCs w:val="22"/>
        </w:rPr>
        <w:t xml:space="preserve">Jeder Erfolg beginnt mit einer Idee. Deshalb unterstützt </w:t>
      </w:r>
      <w:r w:rsidR="00236E99">
        <w:rPr>
          <w:rFonts w:asciiTheme="minorBidi" w:hAnsiTheme="minorBidi" w:cstheme="minorBidi"/>
          <w:sz w:val="22"/>
          <w:szCs w:val="22"/>
        </w:rPr>
        <w:t>n</w:t>
      </w:r>
      <w:r w:rsidR="00F0133C">
        <w:rPr>
          <w:rFonts w:asciiTheme="minorBidi" w:hAnsiTheme="minorBidi" w:cstheme="minorBidi"/>
          <w:sz w:val="22"/>
          <w:szCs w:val="22"/>
        </w:rPr>
        <w:t>orelem</w:t>
      </w:r>
      <w:r w:rsidRPr="00DE2D47">
        <w:rPr>
          <w:rFonts w:asciiTheme="minorBidi" w:hAnsiTheme="minorBidi" w:cstheme="minorBidi"/>
          <w:sz w:val="22"/>
          <w:szCs w:val="22"/>
        </w:rPr>
        <w:t xml:space="preserve"> Konstrukteure und Techniker im Maschinen- und Anlagenbau mit standardisierten Bauteilen bei der Realisierung ihrer Ziele.</w:t>
      </w:r>
      <w:r w:rsidRPr="00DE2D47">
        <w:rPr>
          <w:rStyle w:val="apple-converted-space"/>
          <w:rFonts w:asciiTheme="minorBidi" w:hAnsiTheme="minorBidi" w:cstheme="minorBidi"/>
          <w:sz w:val="22"/>
          <w:szCs w:val="22"/>
        </w:rPr>
        <w:t> </w:t>
      </w:r>
      <w:r w:rsidRPr="00DE2D47">
        <w:rPr>
          <w:rFonts w:asciiTheme="minorBidi" w:hAnsiTheme="minorBidi" w:cstheme="minorBidi"/>
          <w:sz w:val="22"/>
          <w:szCs w:val="22"/>
        </w:rPr>
        <w:t>Die richtige Auswahl für Ihre Konstruktionslösung an mehr als 1</w:t>
      </w:r>
      <w:r w:rsidR="00E944FD">
        <w:rPr>
          <w:rFonts w:asciiTheme="minorBidi" w:hAnsiTheme="minorBidi" w:cstheme="minorBidi"/>
          <w:sz w:val="22"/>
          <w:szCs w:val="22"/>
        </w:rPr>
        <w:t>4</w:t>
      </w:r>
      <w:r w:rsidRPr="00DE2D47">
        <w:rPr>
          <w:rFonts w:asciiTheme="minorBidi" w:hAnsiTheme="minorBidi" w:cstheme="minorBidi"/>
          <w:sz w:val="22"/>
          <w:szCs w:val="22"/>
        </w:rPr>
        <w:t>0.000 Norm- und Bedienteilen finden Sie in unserem einfachen und übersichtlichen Onlineshop, welcher Ihnen viele Vorteile bietet. Mehr wissen, mehr finden, schneller finden und somit bessere Lösungen erzielen.</w:t>
      </w:r>
    </w:p>
    <w:p w14:paraId="6779B90D" w14:textId="77777777" w:rsidR="00B2136A" w:rsidRPr="00DE2D47" w:rsidRDefault="00B2136A" w:rsidP="00635989">
      <w:pPr>
        <w:spacing w:line="288" w:lineRule="auto"/>
        <w:rPr>
          <w:rFonts w:asciiTheme="minorBidi" w:hAnsiTheme="minorBidi" w:cstheme="minorBidi"/>
          <w:sz w:val="22"/>
          <w:szCs w:val="22"/>
        </w:rPr>
      </w:pPr>
    </w:p>
    <w:p w14:paraId="43BD0E13" w14:textId="231D1467" w:rsidR="00B2136A" w:rsidRPr="00DE2D47" w:rsidRDefault="00B2136A" w:rsidP="00635989">
      <w:pPr>
        <w:spacing w:line="288" w:lineRule="auto"/>
        <w:rPr>
          <w:rFonts w:asciiTheme="minorBidi" w:hAnsiTheme="minorBidi" w:cstheme="minorBidi"/>
          <w:sz w:val="22"/>
          <w:szCs w:val="22"/>
        </w:rPr>
      </w:pPr>
      <w:r w:rsidRPr="00DE2D47">
        <w:rPr>
          <w:rFonts w:asciiTheme="minorBidi" w:hAnsiTheme="minorBidi" w:cstheme="minorBidi"/>
          <w:sz w:val="22"/>
          <w:szCs w:val="22"/>
        </w:rPr>
        <w:t xml:space="preserve">Sie gewinnen Zeit, arbeiten effizienter und optimieren Ihre Prozesskosten. Denn </w:t>
      </w:r>
      <w:r w:rsidR="00236E99">
        <w:rPr>
          <w:rFonts w:asciiTheme="minorBidi" w:hAnsiTheme="minorBidi" w:cstheme="minorBidi"/>
          <w:sz w:val="22"/>
          <w:szCs w:val="22"/>
        </w:rPr>
        <w:t>n</w:t>
      </w:r>
      <w:r w:rsidR="00F0133C">
        <w:rPr>
          <w:rFonts w:asciiTheme="minorBidi" w:hAnsiTheme="minorBidi" w:cstheme="minorBidi"/>
          <w:sz w:val="22"/>
          <w:szCs w:val="22"/>
        </w:rPr>
        <w:t>orelem</w:t>
      </w:r>
      <w:r w:rsidRPr="00DE2D47">
        <w:rPr>
          <w:rFonts w:asciiTheme="minorBidi" w:hAnsiTheme="minorBidi" w:cstheme="minorBidi"/>
          <w:sz w:val="22"/>
          <w:szCs w:val="22"/>
        </w:rPr>
        <w:t xml:space="preserve"> Komponenten sind sofort verfügbar, inklusiver kostenfreier CAD-Daten für die schnellere Konstruktion ohne Zeichnung oder Konfiguration. Perfekte Ergebnisse mit weniger Zeit- und Kostenaufwand. Vorteil: </w:t>
      </w:r>
      <w:proofErr w:type="spellStart"/>
      <w:r w:rsidRPr="00DE2D47">
        <w:rPr>
          <w:rFonts w:asciiTheme="minorBidi" w:hAnsiTheme="minorBidi" w:cstheme="minorBidi"/>
          <w:sz w:val="22"/>
          <w:szCs w:val="22"/>
        </w:rPr>
        <w:t>Normteil</w:t>
      </w:r>
      <w:proofErr w:type="spellEnd"/>
      <w:r w:rsidRPr="00DE2D47">
        <w:rPr>
          <w:rFonts w:asciiTheme="minorBidi" w:hAnsiTheme="minorBidi" w:cstheme="minorBidi"/>
          <w:sz w:val="22"/>
          <w:szCs w:val="22"/>
        </w:rPr>
        <w:t xml:space="preserve">. </w:t>
      </w:r>
    </w:p>
    <w:p w14:paraId="46D1CD63" w14:textId="77777777" w:rsidR="00B2136A" w:rsidRPr="00DE2D47" w:rsidRDefault="00B2136A" w:rsidP="00635989">
      <w:pPr>
        <w:spacing w:line="288" w:lineRule="auto"/>
        <w:rPr>
          <w:rFonts w:asciiTheme="minorBidi" w:hAnsiTheme="minorBidi" w:cstheme="minorBidi"/>
          <w:sz w:val="22"/>
          <w:szCs w:val="22"/>
        </w:rPr>
      </w:pPr>
    </w:p>
    <w:p w14:paraId="79C12AAD" w14:textId="12F3CD22" w:rsidR="00B2136A" w:rsidRPr="00DE2D47" w:rsidRDefault="00B2136A" w:rsidP="00635989">
      <w:pPr>
        <w:spacing w:line="288" w:lineRule="auto"/>
        <w:rPr>
          <w:rFonts w:asciiTheme="minorBidi" w:hAnsiTheme="minorBidi" w:cstheme="minorBidi"/>
          <w:sz w:val="22"/>
          <w:szCs w:val="22"/>
        </w:rPr>
      </w:pPr>
      <w:r w:rsidRPr="00DE2D47">
        <w:rPr>
          <w:rFonts w:asciiTheme="minorBidi" w:hAnsiTheme="minorBidi" w:cstheme="minorBidi"/>
          <w:sz w:val="22"/>
          <w:szCs w:val="22"/>
        </w:rPr>
        <w:t xml:space="preserve">Als etablierter Branchen-Insider engagieren wir uns mit der </w:t>
      </w:r>
      <w:r w:rsidR="00F0133C">
        <w:rPr>
          <w:rFonts w:asciiTheme="minorBidi" w:hAnsiTheme="minorBidi" w:cstheme="minorBidi"/>
          <w:sz w:val="22"/>
          <w:szCs w:val="22"/>
        </w:rPr>
        <w:t>norelem</w:t>
      </w:r>
      <w:r w:rsidRPr="00DE2D47">
        <w:rPr>
          <w:rFonts w:asciiTheme="minorBidi" w:hAnsiTheme="minorBidi" w:cstheme="minorBidi"/>
          <w:sz w:val="22"/>
          <w:szCs w:val="22"/>
        </w:rPr>
        <w:t xml:space="preserve"> ACADEMY in der Nachwuchsförderung. Damit Konstrukteure von morgen richtig durchstarten können.</w:t>
      </w:r>
    </w:p>
    <w:p w14:paraId="028F1547" w14:textId="18E39BA8" w:rsidR="00B2136A" w:rsidRPr="00DE2D47" w:rsidRDefault="00B2136A" w:rsidP="00635989">
      <w:pPr>
        <w:spacing w:line="288" w:lineRule="auto"/>
        <w:rPr>
          <w:rFonts w:asciiTheme="minorBidi" w:hAnsiTheme="minorBidi" w:cstheme="minorBidi"/>
          <w:sz w:val="22"/>
          <w:szCs w:val="22"/>
        </w:rPr>
      </w:pPr>
      <w:r w:rsidRPr="00DE2D47">
        <w:rPr>
          <w:rFonts w:asciiTheme="minorBidi" w:hAnsiTheme="minorBidi" w:cstheme="minorBidi"/>
          <w:sz w:val="22"/>
          <w:szCs w:val="22"/>
        </w:rPr>
        <w:t xml:space="preserve">Darüber hinaus bietet die </w:t>
      </w:r>
      <w:r w:rsidR="00236E99">
        <w:rPr>
          <w:rFonts w:asciiTheme="minorBidi" w:hAnsiTheme="minorBidi" w:cstheme="minorBidi"/>
          <w:sz w:val="22"/>
          <w:szCs w:val="22"/>
        </w:rPr>
        <w:t>n</w:t>
      </w:r>
      <w:r w:rsidR="00F0133C">
        <w:rPr>
          <w:rFonts w:asciiTheme="minorBidi" w:hAnsiTheme="minorBidi" w:cstheme="minorBidi"/>
          <w:sz w:val="22"/>
          <w:szCs w:val="22"/>
        </w:rPr>
        <w:t>orelem</w:t>
      </w:r>
      <w:r w:rsidRPr="00DE2D47">
        <w:rPr>
          <w:rFonts w:asciiTheme="minorBidi" w:hAnsiTheme="minorBidi" w:cstheme="minorBidi"/>
          <w:sz w:val="22"/>
          <w:szCs w:val="22"/>
        </w:rPr>
        <w:t xml:space="preserve"> ACADEMY technische Schulungen, Seminare und Produktschulungen an.</w:t>
      </w:r>
    </w:p>
    <w:p w14:paraId="463003F5" w14:textId="77777777" w:rsidR="00B2136A" w:rsidRPr="00DE2D47" w:rsidRDefault="00B2136A" w:rsidP="00635989">
      <w:pPr>
        <w:spacing w:line="288" w:lineRule="auto"/>
        <w:rPr>
          <w:rFonts w:asciiTheme="minorBidi" w:hAnsiTheme="minorBidi" w:cstheme="minorBidi"/>
          <w:sz w:val="22"/>
          <w:szCs w:val="22"/>
        </w:rPr>
      </w:pPr>
    </w:p>
    <w:p w14:paraId="3B14AC91" w14:textId="77777777" w:rsidR="00B2136A" w:rsidRPr="00DE2D47" w:rsidRDefault="00B2136A" w:rsidP="00635989">
      <w:pPr>
        <w:spacing w:line="288" w:lineRule="auto"/>
        <w:rPr>
          <w:rFonts w:asciiTheme="minorBidi" w:hAnsiTheme="minorBidi" w:cstheme="minorBidi"/>
          <w:sz w:val="22"/>
          <w:szCs w:val="22"/>
        </w:rPr>
      </w:pPr>
      <w:r w:rsidRPr="00DE2D47">
        <w:rPr>
          <w:rFonts w:asciiTheme="minorBidi" w:hAnsiTheme="minorBidi" w:cstheme="minorBidi"/>
          <w:sz w:val="22"/>
          <w:szCs w:val="22"/>
        </w:rPr>
        <w:t xml:space="preserve">(Zeichen mit Leerzeichen: 1.021) </w:t>
      </w:r>
    </w:p>
    <w:p w14:paraId="69F4FB32" w14:textId="024E233D" w:rsidR="00F249D0" w:rsidRDefault="00F249D0" w:rsidP="00635989">
      <w:pPr>
        <w:spacing w:line="288" w:lineRule="auto"/>
        <w:rPr>
          <w:rFonts w:asciiTheme="minorBidi" w:hAnsiTheme="minorBidi" w:cstheme="minorBidi"/>
          <w:sz w:val="22"/>
          <w:szCs w:val="22"/>
        </w:rPr>
      </w:pPr>
    </w:p>
    <w:p w14:paraId="15FCA977" w14:textId="77777777" w:rsidR="00885BB4" w:rsidRPr="00DE2D47" w:rsidRDefault="00885BB4" w:rsidP="00635989">
      <w:pPr>
        <w:spacing w:line="288" w:lineRule="auto"/>
        <w:rPr>
          <w:rFonts w:asciiTheme="minorBidi" w:hAnsiTheme="minorBidi" w:cstheme="minorBidi"/>
          <w:sz w:val="22"/>
          <w:szCs w:val="22"/>
        </w:rPr>
      </w:pPr>
    </w:p>
    <w:p w14:paraId="053EA1B3" w14:textId="3B4F4BE3" w:rsidR="003C033B" w:rsidRPr="00DE2D47" w:rsidRDefault="00B43D3F" w:rsidP="006415A1">
      <w:pPr>
        <w:spacing w:line="288" w:lineRule="auto"/>
        <w:rPr>
          <w:rFonts w:asciiTheme="minorBidi" w:hAnsiTheme="minorBidi" w:cstheme="minorBidi"/>
          <w:b/>
          <w:bCs/>
          <w:sz w:val="22"/>
          <w:szCs w:val="22"/>
        </w:rPr>
      </w:pPr>
      <w:r w:rsidRPr="00DE2D47">
        <w:rPr>
          <w:rFonts w:asciiTheme="minorBidi" w:hAnsiTheme="minorBidi" w:cstheme="minorBidi"/>
          <w:b/>
          <w:bCs/>
          <w:sz w:val="22"/>
          <w:szCs w:val="22"/>
        </w:rPr>
        <w:t>Bild:</w:t>
      </w:r>
    </w:p>
    <w:p w14:paraId="1927EA5C" w14:textId="21305778" w:rsidR="009C502B" w:rsidRPr="002748EA" w:rsidRDefault="00531C4C" w:rsidP="002748EA">
      <w:pPr>
        <w:spacing w:line="288" w:lineRule="auto"/>
        <w:rPr>
          <w:rFonts w:asciiTheme="minorBidi" w:hAnsiTheme="minorBidi" w:cstheme="minorBidi"/>
          <w:b/>
          <w:bCs/>
          <w:sz w:val="22"/>
          <w:szCs w:val="22"/>
        </w:rPr>
      </w:pPr>
      <w:r>
        <w:rPr>
          <w:rFonts w:asciiTheme="minorBidi" w:hAnsiTheme="minorBidi" w:cstheme="minorBidi"/>
          <w:b/>
          <w:bCs/>
          <w:noProof/>
          <w:sz w:val="22"/>
          <w:szCs w:val="22"/>
          <w14:ligatures w14:val="standardContextual"/>
        </w:rPr>
        <w:drawing>
          <wp:inline distT="0" distB="0" distL="0" distR="0" wp14:anchorId="56986B56" wp14:editId="12AB8D3B">
            <wp:extent cx="3111500" cy="2273300"/>
            <wp:effectExtent l="0" t="0" r="0" b="0"/>
            <wp:docPr id="166030003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300030" name="Grafik 1660300030"/>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11500" cy="2273300"/>
                    </a:xfrm>
                    <a:prstGeom prst="rect">
                      <a:avLst/>
                    </a:prstGeom>
                  </pic:spPr>
                </pic:pic>
              </a:graphicData>
            </a:graphic>
          </wp:inline>
        </w:drawing>
      </w:r>
    </w:p>
    <w:p w14:paraId="028F19CB" w14:textId="1E35D7FB" w:rsidR="00EB715A" w:rsidRPr="00531C4C" w:rsidRDefault="00EB715A" w:rsidP="00531C4C">
      <w:pPr>
        <w:spacing w:line="276" w:lineRule="auto"/>
        <w:rPr>
          <w:rFonts w:ascii="Arial" w:hAnsi="Arial" w:cs="Arial"/>
          <w:sz w:val="22"/>
          <w:szCs w:val="22"/>
        </w:rPr>
      </w:pPr>
      <w:r w:rsidRPr="00485855">
        <w:rPr>
          <w:rFonts w:ascii="Arial" w:hAnsi="Arial" w:cs="Arial"/>
          <w:sz w:val="22"/>
          <w:szCs w:val="22"/>
        </w:rPr>
        <w:t>Schwanenhals- und Doppelgelenk</w:t>
      </w:r>
      <w:r>
        <w:rPr>
          <w:rFonts w:ascii="Arial" w:hAnsi="Arial" w:cs="Arial"/>
          <w:sz w:val="22"/>
          <w:szCs w:val="22"/>
        </w:rPr>
        <w:t>scharniere von norelem</w:t>
      </w:r>
      <w:r w:rsidRPr="00485855">
        <w:rPr>
          <w:rFonts w:ascii="Arial" w:hAnsi="Arial" w:cs="Arial"/>
          <w:sz w:val="22"/>
          <w:szCs w:val="22"/>
        </w:rPr>
        <w:t xml:space="preserve"> sorgen dafür, dass sich Türen und Klappen auch bei störenden Konturen sicher und platzsparend bewegen lassen.</w:t>
      </w:r>
    </w:p>
    <w:p w14:paraId="2C67788C" w14:textId="2CFD0AAB" w:rsidR="006415A1" w:rsidRDefault="006415A1" w:rsidP="006415A1">
      <w:pPr>
        <w:spacing w:line="288" w:lineRule="auto"/>
        <w:rPr>
          <w:rFonts w:asciiTheme="minorBidi" w:hAnsiTheme="minorBidi" w:cstheme="minorBidi"/>
          <w:i/>
          <w:iCs/>
          <w:sz w:val="22"/>
          <w:szCs w:val="22"/>
        </w:rPr>
      </w:pPr>
      <w:r w:rsidRPr="00DE2D47">
        <w:rPr>
          <w:rFonts w:asciiTheme="minorBidi" w:hAnsiTheme="minorBidi" w:cstheme="minorBidi"/>
          <w:i/>
          <w:iCs/>
          <w:sz w:val="22"/>
          <w:szCs w:val="22"/>
        </w:rPr>
        <w:t xml:space="preserve">Bild: </w:t>
      </w:r>
      <w:r w:rsidR="00236E99">
        <w:rPr>
          <w:rFonts w:asciiTheme="minorBidi" w:hAnsiTheme="minorBidi" w:cstheme="minorBidi"/>
          <w:i/>
          <w:iCs/>
          <w:sz w:val="22"/>
          <w:szCs w:val="22"/>
        </w:rPr>
        <w:t>n</w:t>
      </w:r>
      <w:r w:rsidR="00F0133C">
        <w:rPr>
          <w:rFonts w:asciiTheme="minorBidi" w:hAnsiTheme="minorBidi" w:cstheme="minorBidi"/>
          <w:i/>
          <w:iCs/>
          <w:sz w:val="22"/>
          <w:szCs w:val="22"/>
        </w:rPr>
        <w:t>orelem</w:t>
      </w:r>
    </w:p>
    <w:p w14:paraId="78647168" w14:textId="77777777" w:rsidR="002748EA" w:rsidRDefault="002748EA" w:rsidP="006415A1">
      <w:pPr>
        <w:spacing w:line="288" w:lineRule="auto"/>
        <w:rPr>
          <w:rFonts w:asciiTheme="minorBidi" w:hAnsiTheme="minorBidi" w:cstheme="minorBidi"/>
          <w:i/>
          <w:iCs/>
          <w:sz w:val="22"/>
          <w:szCs w:val="22"/>
        </w:rPr>
      </w:pPr>
    </w:p>
    <w:p w14:paraId="009B7DC5" w14:textId="77777777" w:rsidR="002748EA" w:rsidRDefault="002748EA" w:rsidP="006415A1">
      <w:pPr>
        <w:spacing w:line="288" w:lineRule="auto"/>
        <w:rPr>
          <w:rFonts w:asciiTheme="minorBidi" w:hAnsiTheme="minorBidi" w:cstheme="minorBidi"/>
          <w:i/>
          <w:iCs/>
          <w:sz w:val="22"/>
          <w:szCs w:val="22"/>
        </w:rPr>
      </w:pPr>
    </w:p>
    <w:p w14:paraId="5B5D0A49" w14:textId="77777777" w:rsidR="006415A1" w:rsidRDefault="006415A1" w:rsidP="00B43D3F">
      <w:pPr>
        <w:spacing w:line="288" w:lineRule="auto"/>
        <w:rPr>
          <w:rFonts w:asciiTheme="minorBidi" w:hAnsiTheme="minorBidi" w:cstheme="minorBidi"/>
          <w:sz w:val="22"/>
          <w:szCs w:val="22"/>
        </w:rPr>
      </w:pPr>
    </w:p>
    <w:p w14:paraId="2FF13DB4" w14:textId="77777777" w:rsidR="002748EA" w:rsidRPr="00DE2D47" w:rsidRDefault="002748EA" w:rsidP="00B43D3F">
      <w:pPr>
        <w:spacing w:line="288" w:lineRule="auto"/>
        <w:rPr>
          <w:rFonts w:asciiTheme="minorBidi" w:hAnsiTheme="minorBidi" w:cstheme="minorBidi"/>
          <w:sz w:val="22"/>
          <w:szCs w:val="22"/>
        </w:rPr>
      </w:pPr>
    </w:p>
    <w:p w14:paraId="6FCDDAA8" w14:textId="5FCFF591" w:rsidR="00B2136A" w:rsidRDefault="00B2136A" w:rsidP="00AC3CC4">
      <w:pPr>
        <w:spacing w:line="276" w:lineRule="auto"/>
        <w:rPr>
          <w:rFonts w:asciiTheme="minorBidi" w:hAnsiTheme="minorBidi" w:cstheme="minorBidi"/>
          <w:sz w:val="22"/>
          <w:szCs w:val="22"/>
        </w:rPr>
      </w:pPr>
      <w:r w:rsidRPr="00DE2D47">
        <w:rPr>
          <w:rFonts w:asciiTheme="minorBidi" w:hAnsiTheme="minorBidi" w:cstheme="minorBidi"/>
          <w:b/>
          <w:sz w:val="22"/>
          <w:szCs w:val="22"/>
        </w:rPr>
        <w:lastRenderedPageBreak/>
        <w:t>Keywords:</w:t>
      </w:r>
      <w:r w:rsidRPr="00DE2D47">
        <w:rPr>
          <w:rFonts w:asciiTheme="minorBidi" w:hAnsiTheme="minorBidi" w:cstheme="minorBidi"/>
          <w:sz w:val="22"/>
          <w:szCs w:val="22"/>
        </w:rPr>
        <w:t xml:space="preserve"> </w:t>
      </w:r>
      <w:r w:rsidR="009A095F">
        <w:rPr>
          <w:rFonts w:asciiTheme="minorBidi" w:hAnsiTheme="minorBidi" w:cstheme="minorBidi"/>
          <w:sz w:val="22"/>
          <w:szCs w:val="22"/>
        </w:rPr>
        <w:t>Stangenscharnier, Schwanenhals-Scharnier, Doppelgelenk-Scharnier, verdeckt liegende Scharniere, flächenbündige Gehäusefronten, Gehäusetechnik, Schaltschrankbau, Maschinenbau, Fahrzeugbau, korrosionsbeständige Scharniere, Edelstahl-Scharnier, bewegliche Scharnierlösungen</w:t>
      </w:r>
    </w:p>
    <w:p w14:paraId="0BB6D5DA" w14:textId="77777777" w:rsidR="00D06101" w:rsidRPr="00DE2D47" w:rsidRDefault="00D06101" w:rsidP="00635989">
      <w:pPr>
        <w:spacing w:line="288" w:lineRule="auto"/>
        <w:rPr>
          <w:rFonts w:asciiTheme="minorBidi" w:hAnsiTheme="minorBidi" w:cstheme="minorBidi"/>
          <w:sz w:val="22"/>
          <w:szCs w:val="22"/>
        </w:rPr>
      </w:pPr>
    </w:p>
    <w:p w14:paraId="474A5485" w14:textId="4CED542E" w:rsidR="00B2136A" w:rsidRPr="002748EA" w:rsidRDefault="00B2136A" w:rsidP="00635989">
      <w:pPr>
        <w:spacing w:line="288" w:lineRule="auto"/>
        <w:rPr>
          <w:rFonts w:asciiTheme="minorBidi" w:hAnsiTheme="minorBidi" w:cstheme="minorBidi"/>
          <w:b/>
          <w:sz w:val="22"/>
          <w:szCs w:val="22"/>
        </w:rPr>
      </w:pPr>
      <w:r w:rsidRPr="002748EA">
        <w:rPr>
          <w:rFonts w:asciiTheme="minorBidi" w:hAnsiTheme="minorBidi" w:cstheme="minorBidi"/>
          <w:b/>
          <w:sz w:val="22"/>
          <w:szCs w:val="22"/>
        </w:rPr>
        <w:t>Deeplink</w:t>
      </w:r>
      <w:r w:rsidR="00D345AC" w:rsidRPr="002748EA">
        <w:rPr>
          <w:rFonts w:asciiTheme="minorBidi" w:hAnsiTheme="minorBidi" w:cstheme="minorBidi"/>
          <w:b/>
          <w:sz w:val="22"/>
          <w:szCs w:val="22"/>
        </w:rPr>
        <w:t>s</w:t>
      </w:r>
      <w:r w:rsidRPr="002748EA">
        <w:rPr>
          <w:rFonts w:asciiTheme="minorBidi" w:hAnsiTheme="minorBidi" w:cstheme="minorBidi"/>
          <w:b/>
          <w:sz w:val="22"/>
          <w:szCs w:val="22"/>
        </w:rPr>
        <w:t>:</w:t>
      </w:r>
      <w:r w:rsidR="00627F01" w:rsidRPr="002748EA">
        <w:rPr>
          <w:rFonts w:asciiTheme="minorBidi" w:hAnsiTheme="minorBidi" w:cstheme="minorBidi"/>
          <w:b/>
          <w:sz w:val="22"/>
          <w:szCs w:val="22"/>
        </w:rPr>
        <w:t xml:space="preserve"> </w:t>
      </w:r>
    </w:p>
    <w:p w14:paraId="051FC704" w14:textId="77777777" w:rsidR="001502CF" w:rsidRPr="00650C81" w:rsidRDefault="001502CF" w:rsidP="00635989">
      <w:pPr>
        <w:spacing w:line="288" w:lineRule="auto"/>
        <w:rPr>
          <w:rFonts w:asciiTheme="minorBidi" w:hAnsiTheme="minorBidi" w:cstheme="minorBidi"/>
          <w:b/>
          <w:sz w:val="22"/>
          <w:szCs w:val="22"/>
        </w:rPr>
      </w:pPr>
    </w:p>
    <w:p w14:paraId="2D269878" w14:textId="1087F74A" w:rsidR="00BD1A6A" w:rsidRPr="00BD1A6A" w:rsidRDefault="00B2136A" w:rsidP="00BD1A6A">
      <w:pPr>
        <w:spacing w:line="276" w:lineRule="auto"/>
        <w:rPr>
          <w:rFonts w:asciiTheme="minorBidi" w:hAnsiTheme="minorBidi" w:cstheme="minorBidi"/>
          <w:b/>
          <w:sz w:val="22"/>
          <w:szCs w:val="22"/>
        </w:rPr>
      </w:pPr>
      <w:proofErr w:type="spellStart"/>
      <w:r w:rsidRPr="00DE2D47">
        <w:rPr>
          <w:rFonts w:asciiTheme="minorBidi" w:hAnsiTheme="minorBidi" w:cstheme="minorBidi"/>
          <w:b/>
          <w:sz w:val="22"/>
          <w:szCs w:val="22"/>
        </w:rPr>
        <w:t>Meta</w:t>
      </w:r>
      <w:proofErr w:type="spellEnd"/>
      <w:r w:rsidRPr="00DE2D47">
        <w:rPr>
          <w:rFonts w:asciiTheme="minorBidi" w:hAnsiTheme="minorBidi" w:cstheme="minorBidi"/>
          <w:b/>
          <w:sz w:val="22"/>
          <w:szCs w:val="22"/>
        </w:rPr>
        <w:t xml:space="preserve"> title:</w:t>
      </w:r>
      <w:r w:rsidRPr="00DE2D47">
        <w:rPr>
          <w:rFonts w:asciiTheme="minorBidi" w:hAnsiTheme="minorBidi" w:cstheme="minorBidi"/>
          <w:sz w:val="22"/>
          <w:szCs w:val="22"/>
        </w:rPr>
        <w:t xml:space="preserve"> </w:t>
      </w:r>
      <w:r w:rsidR="000759EC">
        <w:rPr>
          <w:rFonts w:asciiTheme="minorBidi" w:hAnsiTheme="minorBidi" w:cstheme="minorBidi"/>
          <w:sz w:val="22"/>
          <w:szCs w:val="22"/>
        </w:rPr>
        <w:t xml:space="preserve">Stangenscharniere von norelem: </w:t>
      </w:r>
      <w:r w:rsidR="00BD1A6A" w:rsidRPr="00485855">
        <w:rPr>
          <w:rFonts w:ascii="Arial" w:hAnsi="Arial" w:cs="Arial"/>
          <w:sz w:val="22"/>
          <w:szCs w:val="22"/>
        </w:rPr>
        <w:t>Schwanenhals</w:t>
      </w:r>
      <w:r w:rsidR="00BD1A6A">
        <w:rPr>
          <w:rFonts w:ascii="Arial" w:hAnsi="Arial" w:cs="Arial"/>
          <w:sz w:val="22"/>
          <w:szCs w:val="22"/>
        </w:rPr>
        <w:t xml:space="preserve"> </w:t>
      </w:r>
      <w:r w:rsidR="00BD1A6A" w:rsidRPr="00485855">
        <w:rPr>
          <w:rFonts w:ascii="Arial" w:hAnsi="Arial" w:cs="Arial"/>
          <w:sz w:val="22"/>
          <w:szCs w:val="22"/>
        </w:rPr>
        <w:t>und Doppelgelenk</w:t>
      </w:r>
    </w:p>
    <w:p w14:paraId="0C90E79F" w14:textId="739735E9" w:rsidR="00401840" w:rsidRPr="005C48EA" w:rsidRDefault="00B2136A" w:rsidP="00401840">
      <w:pPr>
        <w:spacing w:line="276" w:lineRule="auto"/>
        <w:rPr>
          <w:rFonts w:ascii="Arial" w:hAnsi="Arial" w:cs="Arial"/>
          <w:b/>
          <w:bCs/>
          <w:sz w:val="22"/>
          <w:szCs w:val="22"/>
        </w:rPr>
      </w:pPr>
      <w:proofErr w:type="spellStart"/>
      <w:r w:rsidRPr="00DE2D47">
        <w:rPr>
          <w:rFonts w:asciiTheme="minorBidi" w:hAnsiTheme="minorBidi" w:cstheme="minorBidi"/>
          <w:b/>
          <w:sz w:val="22"/>
          <w:szCs w:val="22"/>
        </w:rPr>
        <w:t>Meta</w:t>
      </w:r>
      <w:proofErr w:type="spellEnd"/>
      <w:r w:rsidRPr="00DE2D47">
        <w:rPr>
          <w:rFonts w:asciiTheme="minorBidi" w:hAnsiTheme="minorBidi" w:cstheme="minorBidi"/>
          <w:b/>
          <w:sz w:val="22"/>
          <w:szCs w:val="22"/>
        </w:rPr>
        <w:t xml:space="preserve"> </w:t>
      </w:r>
      <w:proofErr w:type="spellStart"/>
      <w:r w:rsidRPr="00DE2D47">
        <w:rPr>
          <w:rFonts w:asciiTheme="minorBidi" w:hAnsiTheme="minorBidi" w:cstheme="minorBidi"/>
          <w:b/>
          <w:sz w:val="22"/>
          <w:szCs w:val="22"/>
        </w:rPr>
        <w:t>description</w:t>
      </w:r>
      <w:proofErr w:type="spellEnd"/>
      <w:r w:rsidRPr="00DE2D47">
        <w:rPr>
          <w:rFonts w:asciiTheme="minorBidi" w:hAnsiTheme="minorBidi" w:cstheme="minorBidi"/>
          <w:sz w:val="22"/>
          <w:szCs w:val="22"/>
        </w:rPr>
        <w:t xml:space="preserve">: </w:t>
      </w:r>
      <w:r w:rsidR="00BD1A6A" w:rsidRPr="00BD1A6A">
        <w:rPr>
          <w:rFonts w:ascii="Arial" w:hAnsi="Arial" w:cs="Arial"/>
          <w:sz w:val="22"/>
          <w:szCs w:val="22"/>
        </w:rPr>
        <w:t>Stangenscharniere von norelem mit Schwanenhals und Doppelgelenk für flächenbündige Gehäusefronten. Lösungen für Schaltschränke, Maschinenbau und mehr</w:t>
      </w:r>
    </w:p>
    <w:p w14:paraId="72ABE953" w14:textId="77777777" w:rsidR="00B2136A" w:rsidRPr="00DE2D47" w:rsidRDefault="00B2136A" w:rsidP="00635989">
      <w:pPr>
        <w:spacing w:line="288" w:lineRule="auto"/>
        <w:rPr>
          <w:rFonts w:asciiTheme="minorBidi" w:hAnsiTheme="minorBidi" w:cstheme="minorBidi"/>
          <w:b/>
          <w:sz w:val="22"/>
          <w:szCs w:val="22"/>
        </w:rPr>
      </w:pPr>
    </w:p>
    <w:p w14:paraId="4822F792" w14:textId="6108C4A0" w:rsidR="00B2136A" w:rsidRPr="006F1161" w:rsidRDefault="00B2136A" w:rsidP="00635989">
      <w:pPr>
        <w:spacing w:line="288" w:lineRule="auto"/>
        <w:rPr>
          <w:rFonts w:asciiTheme="minorBidi" w:hAnsiTheme="minorBidi" w:cstheme="minorBidi"/>
          <w:sz w:val="22"/>
          <w:szCs w:val="22"/>
        </w:rPr>
      </w:pPr>
      <w:r w:rsidRPr="006F1161">
        <w:rPr>
          <w:rFonts w:asciiTheme="minorBidi" w:hAnsiTheme="minorBidi" w:cstheme="minorBidi"/>
          <w:b/>
          <w:sz w:val="22"/>
          <w:szCs w:val="22"/>
        </w:rPr>
        <w:t xml:space="preserve">Download-Area: </w:t>
      </w:r>
      <w:hyperlink r:id="rId8" w:history="1">
        <w:r w:rsidR="00236E99" w:rsidRPr="006F1161">
          <w:rPr>
            <w:rStyle w:val="Hyperlink"/>
            <w:rFonts w:asciiTheme="minorBidi" w:hAnsiTheme="minorBidi" w:cstheme="minorBidi"/>
            <w:sz w:val="22"/>
            <w:szCs w:val="22"/>
          </w:rPr>
          <w:t>http://www.koehler-partner.de/project/norelem-presseservice/</w:t>
        </w:r>
      </w:hyperlink>
      <w:r w:rsidRPr="006F1161">
        <w:rPr>
          <w:rFonts w:asciiTheme="minorBidi" w:hAnsiTheme="minorBidi" w:cstheme="minorBidi"/>
          <w:sz w:val="22"/>
          <w:szCs w:val="22"/>
        </w:rPr>
        <w:t xml:space="preserve"> </w:t>
      </w:r>
    </w:p>
    <w:p w14:paraId="502A2C02" w14:textId="77777777" w:rsidR="00B2136A" w:rsidRPr="006F1161" w:rsidRDefault="00B2136A" w:rsidP="00635989">
      <w:pPr>
        <w:spacing w:line="288" w:lineRule="auto"/>
        <w:rPr>
          <w:rFonts w:asciiTheme="minorBidi" w:hAnsiTheme="minorBidi" w:cstheme="minorBidi"/>
          <w:b/>
          <w:sz w:val="22"/>
          <w:szCs w:val="22"/>
        </w:rPr>
      </w:pPr>
    </w:p>
    <w:p w14:paraId="59D50A82" w14:textId="6DD372BA" w:rsidR="00EC13A2" w:rsidRPr="00DE2D47" w:rsidRDefault="00AE3166" w:rsidP="00635989">
      <w:pPr>
        <w:spacing w:line="288" w:lineRule="auto"/>
        <w:rPr>
          <w:rFonts w:asciiTheme="minorBidi" w:hAnsiTheme="minorBidi" w:cstheme="minorBidi"/>
          <w:b/>
          <w:bCs/>
          <w:sz w:val="22"/>
          <w:szCs w:val="22"/>
        </w:rPr>
      </w:pPr>
      <w:r w:rsidRPr="00DE2D47">
        <w:rPr>
          <w:rFonts w:asciiTheme="minorBidi" w:hAnsiTheme="minorBidi" w:cstheme="minorBidi"/>
          <w:b/>
          <w:bCs/>
          <w:sz w:val="22"/>
          <w:szCs w:val="22"/>
        </w:rPr>
        <w:t>Unternehmen:</w:t>
      </w:r>
    </w:p>
    <w:p w14:paraId="5D0113D6" w14:textId="4070D1E6" w:rsidR="00EC13A2" w:rsidRPr="00DE2D47" w:rsidRDefault="00236E99" w:rsidP="00635989">
      <w:pPr>
        <w:spacing w:line="288" w:lineRule="auto"/>
        <w:rPr>
          <w:rFonts w:asciiTheme="minorBidi" w:hAnsiTheme="minorBidi" w:cstheme="minorBidi"/>
          <w:sz w:val="22"/>
          <w:szCs w:val="22"/>
        </w:rPr>
      </w:pPr>
      <w:r>
        <w:rPr>
          <w:rFonts w:asciiTheme="minorBidi" w:hAnsiTheme="minorBidi" w:cstheme="minorBidi"/>
          <w:sz w:val="22"/>
          <w:szCs w:val="22"/>
        </w:rPr>
        <w:t>n</w:t>
      </w:r>
      <w:r w:rsidR="00F0133C">
        <w:rPr>
          <w:rFonts w:asciiTheme="minorBidi" w:hAnsiTheme="minorBidi" w:cstheme="minorBidi"/>
          <w:sz w:val="22"/>
          <w:szCs w:val="22"/>
        </w:rPr>
        <w:t>orelem</w:t>
      </w:r>
      <w:r w:rsidR="00EC13A2" w:rsidRPr="00DE2D47">
        <w:rPr>
          <w:rFonts w:asciiTheme="minorBidi" w:hAnsiTheme="minorBidi" w:cstheme="minorBidi"/>
          <w:sz w:val="22"/>
          <w:szCs w:val="22"/>
        </w:rPr>
        <w:t xml:space="preserve"> Normelemente GmbH &amp; Co. KG</w:t>
      </w:r>
    </w:p>
    <w:p w14:paraId="0D62E731" w14:textId="77777777" w:rsidR="00EC13A2" w:rsidRPr="00DE2D47" w:rsidRDefault="00EC13A2" w:rsidP="00635989">
      <w:pPr>
        <w:spacing w:line="288" w:lineRule="auto"/>
        <w:rPr>
          <w:rFonts w:asciiTheme="minorBidi" w:hAnsiTheme="minorBidi" w:cstheme="minorBidi"/>
          <w:sz w:val="22"/>
          <w:szCs w:val="22"/>
        </w:rPr>
      </w:pPr>
      <w:proofErr w:type="spellStart"/>
      <w:r w:rsidRPr="00DE2D47">
        <w:rPr>
          <w:rFonts w:asciiTheme="minorBidi" w:hAnsiTheme="minorBidi" w:cstheme="minorBidi"/>
          <w:sz w:val="22"/>
          <w:szCs w:val="22"/>
        </w:rPr>
        <w:t>Volmarstraße</w:t>
      </w:r>
      <w:proofErr w:type="spellEnd"/>
      <w:r w:rsidRPr="00DE2D47">
        <w:rPr>
          <w:rFonts w:asciiTheme="minorBidi" w:hAnsiTheme="minorBidi" w:cstheme="minorBidi"/>
          <w:sz w:val="22"/>
          <w:szCs w:val="22"/>
        </w:rPr>
        <w:t xml:space="preserve"> 1</w:t>
      </w:r>
    </w:p>
    <w:p w14:paraId="264BEC3D" w14:textId="77777777" w:rsidR="00EC13A2" w:rsidRPr="00DE2D47" w:rsidRDefault="00EC13A2" w:rsidP="00635989">
      <w:pPr>
        <w:spacing w:line="288" w:lineRule="auto"/>
        <w:rPr>
          <w:rFonts w:asciiTheme="minorBidi" w:hAnsiTheme="minorBidi" w:cstheme="minorBidi"/>
          <w:sz w:val="22"/>
          <w:szCs w:val="22"/>
        </w:rPr>
      </w:pPr>
      <w:r w:rsidRPr="00DE2D47">
        <w:rPr>
          <w:rFonts w:asciiTheme="minorBidi" w:hAnsiTheme="minorBidi" w:cstheme="minorBidi"/>
          <w:sz w:val="22"/>
          <w:szCs w:val="22"/>
        </w:rPr>
        <w:t>71706 Markgröningen</w:t>
      </w:r>
    </w:p>
    <w:p w14:paraId="49B2A4CB" w14:textId="77777777" w:rsidR="00EC13A2" w:rsidRPr="00DE2D47" w:rsidRDefault="00EC13A2" w:rsidP="00635989">
      <w:pPr>
        <w:spacing w:line="288" w:lineRule="auto"/>
        <w:rPr>
          <w:rFonts w:asciiTheme="minorBidi" w:hAnsiTheme="minorBidi" w:cstheme="minorBidi"/>
          <w:sz w:val="22"/>
          <w:szCs w:val="22"/>
        </w:rPr>
      </w:pPr>
      <w:r w:rsidRPr="00DE2D47">
        <w:rPr>
          <w:rFonts w:asciiTheme="minorBidi" w:hAnsiTheme="minorBidi" w:cstheme="minorBidi"/>
          <w:sz w:val="22"/>
          <w:szCs w:val="22"/>
        </w:rPr>
        <w:t>Tel.: +49 (0) 7145 206-0</w:t>
      </w:r>
      <w:r w:rsidRPr="00DE2D47">
        <w:rPr>
          <w:rFonts w:asciiTheme="minorBidi" w:hAnsiTheme="minorBidi" w:cstheme="minorBidi"/>
          <w:sz w:val="22"/>
          <w:szCs w:val="22"/>
        </w:rPr>
        <w:br/>
        <w:t>Fax: +49 (0) 7145 206-66</w:t>
      </w:r>
    </w:p>
    <w:p w14:paraId="6568E845" w14:textId="4FFD5F5A" w:rsidR="00EC13A2" w:rsidRPr="00DE2D47" w:rsidRDefault="00EC13A2" w:rsidP="00635989">
      <w:pPr>
        <w:spacing w:line="288" w:lineRule="auto"/>
        <w:rPr>
          <w:rFonts w:asciiTheme="minorBidi" w:hAnsiTheme="minorBidi" w:cstheme="minorBidi"/>
          <w:sz w:val="22"/>
          <w:szCs w:val="22"/>
        </w:rPr>
      </w:pPr>
      <w:r w:rsidRPr="00DE2D47">
        <w:rPr>
          <w:rFonts w:asciiTheme="minorBidi" w:hAnsiTheme="minorBidi" w:cstheme="minorBidi"/>
          <w:sz w:val="22"/>
          <w:szCs w:val="22"/>
        </w:rPr>
        <w:t>info@</w:t>
      </w:r>
      <w:r w:rsidR="00236E99">
        <w:rPr>
          <w:rFonts w:asciiTheme="minorBidi" w:hAnsiTheme="minorBidi" w:cstheme="minorBidi"/>
          <w:sz w:val="22"/>
          <w:szCs w:val="22"/>
        </w:rPr>
        <w:t>n</w:t>
      </w:r>
      <w:r w:rsidR="00F0133C">
        <w:rPr>
          <w:rFonts w:asciiTheme="minorBidi" w:hAnsiTheme="minorBidi" w:cstheme="minorBidi"/>
          <w:sz w:val="22"/>
          <w:szCs w:val="22"/>
        </w:rPr>
        <w:t>orelem</w:t>
      </w:r>
      <w:r w:rsidRPr="00DE2D47">
        <w:rPr>
          <w:rFonts w:asciiTheme="minorBidi" w:hAnsiTheme="minorBidi" w:cstheme="minorBidi"/>
          <w:sz w:val="22"/>
          <w:szCs w:val="22"/>
        </w:rPr>
        <w:t>.de</w:t>
      </w:r>
    </w:p>
    <w:p w14:paraId="04A387D2" w14:textId="18DFC196" w:rsidR="00EC13A2" w:rsidRPr="00DE2D47" w:rsidRDefault="00EC13A2" w:rsidP="00635989">
      <w:pPr>
        <w:spacing w:line="288" w:lineRule="auto"/>
        <w:rPr>
          <w:rFonts w:asciiTheme="minorBidi" w:hAnsiTheme="minorBidi" w:cstheme="minorBidi"/>
          <w:sz w:val="22"/>
          <w:szCs w:val="22"/>
        </w:rPr>
      </w:pPr>
      <w:r w:rsidRPr="00DE2D47">
        <w:rPr>
          <w:rFonts w:asciiTheme="minorBidi" w:hAnsiTheme="minorBidi" w:cstheme="minorBidi"/>
          <w:sz w:val="22"/>
          <w:szCs w:val="22"/>
        </w:rPr>
        <w:t>www.</w:t>
      </w:r>
      <w:r w:rsidR="00236E99">
        <w:rPr>
          <w:rFonts w:asciiTheme="minorBidi" w:hAnsiTheme="minorBidi" w:cstheme="minorBidi"/>
          <w:sz w:val="22"/>
          <w:szCs w:val="22"/>
        </w:rPr>
        <w:t>n</w:t>
      </w:r>
      <w:r w:rsidR="00F0133C">
        <w:rPr>
          <w:rFonts w:asciiTheme="minorBidi" w:hAnsiTheme="minorBidi" w:cstheme="minorBidi"/>
          <w:sz w:val="22"/>
          <w:szCs w:val="22"/>
        </w:rPr>
        <w:t>orelem</w:t>
      </w:r>
      <w:r w:rsidRPr="00DE2D47">
        <w:rPr>
          <w:rFonts w:asciiTheme="minorBidi" w:hAnsiTheme="minorBidi" w:cstheme="minorBidi"/>
          <w:sz w:val="22"/>
          <w:szCs w:val="22"/>
        </w:rPr>
        <w:t>.de</w:t>
      </w:r>
    </w:p>
    <w:p w14:paraId="109E3438" w14:textId="77777777" w:rsidR="00EC13A2" w:rsidRPr="00DE2D47" w:rsidRDefault="00EC13A2" w:rsidP="00635989">
      <w:pPr>
        <w:spacing w:line="288" w:lineRule="auto"/>
        <w:rPr>
          <w:rFonts w:asciiTheme="minorBidi" w:hAnsiTheme="minorBidi" w:cstheme="minorBidi"/>
          <w:b/>
          <w:sz w:val="22"/>
          <w:szCs w:val="22"/>
        </w:rPr>
      </w:pPr>
    </w:p>
    <w:p w14:paraId="20461346" w14:textId="77777777" w:rsidR="00EC13A2" w:rsidRPr="00DE2D47" w:rsidRDefault="00EC13A2" w:rsidP="00635989">
      <w:pPr>
        <w:spacing w:line="288" w:lineRule="auto"/>
        <w:rPr>
          <w:rFonts w:asciiTheme="minorBidi" w:hAnsiTheme="minorBidi" w:cstheme="minorBidi"/>
          <w:b/>
          <w:bCs/>
          <w:iCs/>
          <w:sz w:val="22"/>
          <w:szCs w:val="22"/>
        </w:rPr>
      </w:pPr>
      <w:r w:rsidRPr="00DE2D47">
        <w:rPr>
          <w:rFonts w:asciiTheme="minorBidi" w:hAnsiTheme="minorBidi" w:cstheme="minorBidi"/>
          <w:b/>
          <w:bCs/>
          <w:iCs/>
          <w:sz w:val="22"/>
          <w:szCs w:val="22"/>
        </w:rPr>
        <w:t xml:space="preserve">Pressestelle: </w:t>
      </w:r>
    </w:p>
    <w:p w14:paraId="3B5E307C" w14:textId="77777777" w:rsidR="00EC13A2" w:rsidRPr="00DE2D47" w:rsidRDefault="00EC13A2" w:rsidP="00635989">
      <w:pPr>
        <w:spacing w:line="288" w:lineRule="auto"/>
        <w:rPr>
          <w:rFonts w:asciiTheme="minorBidi" w:hAnsiTheme="minorBidi" w:cstheme="minorBidi"/>
          <w:sz w:val="22"/>
          <w:szCs w:val="22"/>
        </w:rPr>
      </w:pPr>
      <w:r w:rsidRPr="00DE2D47">
        <w:rPr>
          <w:rFonts w:asciiTheme="minorBidi" w:hAnsiTheme="minorBidi" w:cstheme="minorBidi"/>
          <w:sz w:val="22"/>
          <w:szCs w:val="22"/>
        </w:rPr>
        <w:t>Köhler + Partner GmbH</w:t>
      </w:r>
    </w:p>
    <w:p w14:paraId="2776C689" w14:textId="77777777" w:rsidR="00EC13A2" w:rsidRPr="00DE2D47" w:rsidRDefault="00EC13A2" w:rsidP="00635989">
      <w:pPr>
        <w:spacing w:line="288" w:lineRule="auto"/>
        <w:rPr>
          <w:rFonts w:asciiTheme="minorBidi" w:hAnsiTheme="minorBidi" w:cstheme="minorBidi"/>
          <w:sz w:val="22"/>
          <w:szCs w:val="22"/>
        </w:rPr>
      </w:pPr>
      <w:r w:rsidRPr="00DE2D47">
        <w:rPr>
          <w:rFonts w:asciiTheme="minorBidi" w:hAnsiTheme="minorBidi" w:cstheme="minorBidi"/>
          <w:sz w:val="22"/>
          <w:szCs w:val="22"/>
        </w:rPr>
        <w:t xml:space="preserve">Brauerstraße 42 </w:t>
      </w:r>
      <w:r w:rsidRPr="00DE2D47">
        <w:rPr>
          <w:rFonts w:asciiTheme="minorBidi" w:hAnsiTheme="minorBidi" w:cstheme="minorBidi"/>
          <w:sz w:val="22"/>
          <w:szCs w:val="22"/>
          <w:lang w:val="en-GB"/>
        </w:rPr>
        <w:sym w:font="Symbol" w:char="00B7"/>
      </w:r>
      <w:r w:rsidRPr="00DE2D47">
        <w:rPr>
          <w:rFonts w:asciiTheme="minorBidi" w:hAnsiTheme="minorBidi" w:cstheme="minorBidi"/>
          <w:sz w:val="22"/>
          <w:szCs w:val="22"/>
        </w:rPr>
        <w:t xml:space="preserve"> 21244 Buchholz </w:t>
      </w:r>
      <w:proofErr w:type="spellStart"/>
      <w:r w:rsidRPr="00DE2D47">
        <w:rPr>
          <w:rFonts w:asciiTheme="minorBidi" w:hAnsiTheme="minorBidi" w:cstheme="minorBidi"/>
          <w:sz w:val="22"/>
          <w:szCs w:val="22"/>
        </w:rPr>
        <w:t>i.d.N</w:t>
      </w:r>
      <w:proofErr w:type="spellEnd"/>
      <w:r w:rsidRPr="00DE2D47">
        <w:rPr>
          <w:rFonts w:asciiTheme="minorBidi" w:hAnsiTheme="minorBidi" w:cstheme="minorBidi"/>
          <w:sz w:val="22"/>
          <w:szCs w:val="22"/>
        </w:rPr>
        <w:t>.</w:t>
      </w:r>
    </w:p>
    <w:p w14:paraId="12AB462C" w14:textId="77777777" w:rsidR="00EC13A2" w:rsidRPr="00DE2D47" w:rsidRDefault="00EC13A2" w:rsidP="00635989">
      <w:pPr>
        <w:spacing w:line="288" w:lineRule="auto"/>
        <w:rPr>
          <w:rFonts w:asciiTheme="minorBidi" w:hAnsiTheme="minorBidi" w:cstheme="minorBidi"/>
          <w:sz w:val="22"/>
          <w:szCs w:val="22"/>
          <w:lang w:val="nb-NO"/>
        </w:rPr>
      </w:pPr>
      <w:r w:rsidRPr="00DE2D47">
        <w:rPr>
          <w:rFonts w:asciiTheme="minorBidi" w:hAnsiTheme="minorBidi" w:cstheme="minorBidi"/>
          <w:sz w:val="22"/>
          <w:szCs w:val="22"/>
          <w:lang w:val="nb-NO"/>
        </w:rPr>
        <w:t xml:space="preserve">Telefon +49 (0) 4181 92892-0 </w:t>
      </w:r>
      <w:r w:rsidRPr="00DE2D47">
        <w:rPr>
          <w:rFonts w:asciiTheme="minorBidi" w:hAnsiTheme="minorBidi" w:cstheme="minorBidi"/>
          <w:sz w:val="22"/>
          <w:szCs w:val="22"/>
          <w:lang w:val="en-GB"/>
        </w:rPr>
        <w:sym w:font="Symbol" w:char="00B7"/>
      </w:r>
      <w:r w:rsidRPr="00DE2D47">
        <w:rPr>
          <w:rFonts w:asciiTheme="minorBidi" w:hAnsiTheme="minorBidi" w:cstheme="minorBidi"/>
          <w:sz w:val="22"/>
          <w:szCs w:val="22"/>
          <w:lang w:val="nb-NO"/>
        </w:rPr>
        <w:t xml:space="preserve"> Fax +49 (0) 4181 92892-55</w:t>
      </w:r>
    </w:p>
    <w:p w14:paraId="1D9AE8C6" w14:textId="022A948A" w:rsidR="00EC13A2" w:rsidRPr="00DE2D47" w:rsidRDefault="00EC13A2" w:rsidP="00635989">
      <w:pPr>
        <w:spacing w:line="288" w:lineRule="auto"/>
        <w:rPr>
          <w:rFonts w:asciiTheme="minorBidi" w:hAnsiTheme="minorBidi" w:cstheme="minorBidi"/>
          <w:sz w:val="22"/>
          <w:szCs w:val="22"/>
          <w:lang w:val="nb-NO"/>
        </w:rPr>
      </w:pPr>
      <w:r w:rsidRPr="00DE2D47">
        <w:rPr>
          <w:rFonts w:asciiTheme="minorBidi" w:hAnsiTheme="minorBidi" w:cstheme="minorBidi"/>
          <w:sz w:val="22"/>
          <w:szCs w:val="22"/>
          <w:lang w:val="nb-NO"/>
        </w:rPr>
        <w:t xml:space="preserve">info@koehler-partner.de </w:t>
      </w:r>
      <w:r w:rsidRPr="00DE2D47">
        <w:rPr>
          <w:rFonts w:asciiTheme="minorBidi" w:hAnsiTheme="minorBidi" w:cstheme="minorBidi"/>
          <w:sz w:val="22"/>
          <w:szCs w:val="22"/>
          <w:lang w:val="it-IT"/>
        </w:rPr>
        <w:sym w:font="Symbol" w:char="F0B7"/>
      </w:r>
      <w:r w:rsidRPr="00DE2D47">
        <w:rPr>
          <w:rFonts w:asciiTheme="minorBidi" w:hAnsiTheme="minorBidi" w:cstheme="minorBidi"/>
          <w:sz w:val="22"/>
          <w:szCs w:val="22"/>
          <w:lang w:val="nb-NO"/>
        </w:rPr>
        <w:t xml:space="preserve"> www.koehler-partner.de</w:t>
      </w:r>
    </w:p>
    <w:sectPr w:rsidR="00EC13A2" w:rsidRPr="00DE2D47">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D1916B6" w14:textId="77777777" w:rsidR="00873CAB" w:rsidRDefault="00873CAB" w:rsidP="00EC13A2">
      <w:r>
        <w:separator/>
      </w:r>
    </w:p>
  </w:endnote>
  <w:endnote w:type="continuationSeparator" w:id="0">
    <w:p w14:paraId="56630542" w14:textId="77777777" w:rsidR="00873CAB" w:rsidRDefault="00873CAB"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EF1074" w14:textId="77777777" w:rsidR="00873CAB" w:rsidRDefault="00873CAB" w:rsidP="00EC13A2">
      <w:r>
        <w:separator/>
      </w:r>
    </w:p>
  </w:footnote>
  <w:footnote w:type="continuationSeparator" w:id="0">
    <w:p w14:paraId="026B7C4A" w14:textId="77777777" w:rsidR="00873CAB" w:rsidRDefault="00873CAB"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sidRPr="00EC13A2">
      <w:rPr>
        <w:rFonts w:ascii="Arial" w:hAnsi="Arial" w:cs="Arial"/>
        <w:b/>
        <w:color w:val="000000"/>
        <w:sz w:val="32"/>
        <w:szCs w:val="32"/>
        <w:u w:val="single"/>
      </w:rPr>
      <w:t>Pressemitteilung</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A73FE8"/>
    <w:multiLevelType w:val="multilevel"/>
    <w:tmpl w:val="ADAA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4545EB"/>
    <w:multiLevelType w:val="multilevel"/>
    <w:tmpl w:val="FC34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03B1B"/>
    <w:multiLevelType w:val="multilevel"/>
    <w:tmpl w:val="78CE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651673"/>
    <w:multiLevelType w:val="multilevel"/>
    <w:tmpl w:val="E2AC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FC4F16"/>
    <w:multiLevelType w:val="hybridMultilevel"/>
    <w:tmpl w:val="D918FA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F4790"/>
    <w:multiLevelType w:val="multilevel"/>
    <w:tmpl w:val="2472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95416"/>
    <w:multiLevelType w:val="hybridMultilevel"/>
    <w:tmpl w:val="74BCED2A"/>
    <w:lvl w:ilvl="0" w:tplc="7C068F8C">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C211DB"/>
    <w:multiLevelType w:val="multilevel"/>
    <w:tmpl w:val="867CB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D163DD"/>
    <w:multiLevelType w:val="multilevel"/>
    <w:tmpl w:val="C834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1"/>
  </w:num>
  <w:num w:numId="2" w16cid:durableId="716468183">
    <w:abstractNumId w:val="27"/>
  </w:num>
  <w:num w:numId="3" w16cid:durableId="881792999">
    <w:abstractNumId w:val="13"/>
  </w:num>
  <w:num w:numId="4" w16cid:durableId="1859781327">
    <w:abstractNumId w:val="4"/>
  </w:num>
  <w:num w:numId="5" w16cid:durableId="1183124925">
    <w:abstractNumId w:val="12"/>
  </w:num>
  <w:num w:numId="6" w16cid:durableId="184683576">
    <w:abstractNumId w:val="35"/>
  </w:num>
  <w:num w:numId="7" w16cid:durableId="1841583487">
    <w:abstractNumId w:val="14"/>
  </w:num>
  <w:num w:numId="8" w16cid:durableId="1218511680">
    <w:abstractNumId w:val="36"/>
  </w:num>
  <w:num w:numId="9" w16cid:durableId="1200433222">
    <w:abstractNumId w:val="30"/>
  </w:num>
  <w:num w:numId="10" w16cid:durableId="67509448">
    <w:abstractNumId w:val="15"/>
  </w:num>
  <w:num w:numId="11" w16cid:durableId="1118912443">
    <w:abstractNumId w:val="28"/>
  </w:num>
  <w:num w:numId="12" w16cid:durableId="1702584228">
    <w:abstractNumId w:val="9"/>
  </w:num>
  <w:num w:numId="13" w16cid:durableId="1990788370">
    <w:abstractNumId w:val="8"/>
  </w:num>
  <w:num w:numId="14" w16cid:durableId="171839987">
    <w:abstractNumId w:val="2"/>
  </w:num>
  <w:num w:numId="15" w16cid:durableId="119080041">
    <w:abstractNumId w:val="25"/>
  </w:num>
  <w:num w:numId="16" w16cid:durableId="632053995">
    <w:abstractNumId w:val="18"/>
  </w:num>
  <w:num w:numId="17" w16cid:durableId="1492259565">
    <w:abstractNumId w:val="31"/>
  </w:num>
  <w:num w:numId="18" w16cid:durableId="1353923467">
    <w:abstractNumId w:val="22"/>
  </w:num>
  <w:num w:numId="19" w16cid:durableId="1626932282">
    <w:abstractNumId w:val="29"/>
  </w:num>
  <w:num w:numId="20" w16cid:durableId="2141723239">
    <w:abstractNumId w:val="23"/>
  </w:num>
  <w:num w:numId="21" w16cid:durableId="859245005">
    <w:abstractNumId w:val="40"/>
  </w:num>
  <w:num w:numId="22" w16cid:durableId="1467623200">
    <w:abstractNumId w:val="33"/>
  </w:num>
  <w:num w:numId="23" w16cid:durableId="1709641121">
    <w:abstractNumId w:val="10"/>
  </w:num>
  <w:num w:numId="24" w16cid:durableId="1894150629">
    <w:abstractNumId w:val="16"/>
  </w:num>
  <w:num w:numId="25" w16cid:durableId="1991051666">
    <w:abstractNumId w:val="39"/>
  </w:num>
  <w:num w:numId="26" w16cid:durableId="482623514">
    <w:abstractNumId w:val="6"/>
  </w:num>
  <w:num w:numId="27" w16cid:durableId="2123842138">
    <w:abstractNumId w:val="37"/>
  </w:num>
  <w:num w:numId="28" w16cid:durableId="1689676130">
    <w:abstractNumId w:val="20"/>
  </w:num>
  <w:num w:numId="29" w16cid:durableId="1763456677">
    <w:abstractNumId w:val="1"/>
  </w:num>
  <w:num w:numId="30" w16cid:durableId="1808934918">
    <w:abstractNumId w:val="5"/>
  </w:num>
  <w:num w:numId="31" w16cid:durableId="998116741">
    <w:abstractNumId w:val="11"/>
  </w:num>
  <w:num w:numId="32" w16cid:durableId="1931886788">
    <w:abstractNumId w:val="32"/>
  </w:num>
  <w:num w:numId="33" w16cid:durableId="1732464566">
    <w:abstractNumId w:val="26"/>
  </w:num>
  <w:num w:numId="34" w16cid:durableId="500896287">
    <w:abstractNumId w:val="24"/>
  </w:num>
  <w:num w:numId="35" w16cid:durableId="1981959880">
    <w:abstractNumId w:val="34"/>
  </w:num>
  <w:num w:numId="36" w16cid:durableId="693001153">
    <w:abstractNumId w:val="3"/>
  </w:num>
  <w:num w:numId="37" w16cid:durableId="1068529125">
    <w:abstractNumId w:val="17"/>
  </w:num>
  <w:num w:numId="38" w16cid:durableId="172886071">
    <w:abstractNumId w:val="7"/>
  </w:num>
  <w:num w:numId="39" w16cid:durableId="2049644659">
    <w:abstractNumId w:val="38"/>
  </w:num>
  <w:num w:numId="40" w16cid:durableId="398018151">
    <w:abstractNumId w:val="0"/>
  </w:num>
  <w:num w:numId="41" w16cid:durableId="1731034621">
    <w:abstractNumId w:val="1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2D71"/>
    <w:rsid w:val="0002407A"/>
    <w:rsid w:val="000259DD"/>
    <w:rsid w:val="000303A0"/>
    <w:rsid w:val="000360AA"/>
    <w:rsid w:val="0003745F"/>
    <w:rsid w:val="00052F4F"/>
    <w:rsid w:val="00061BD6"/>
    <w:rsid w:val="000759EC"/>
    <w:rsid w:val="00075F6C"/>
    <w:rsid w:val="00085E37"/>
    <w:rsid w:val="00090DD6"/>
    <w:rsid w:val="000A16F6"/>
    <w:rsid w:val="000A24F4"/>
    <w:rsid w:val="000B0269"/>
    <w:rsid w:val="000B1690"/>
    <w:rsid w:val="000B23EE"/>
    <w:rsid w:val="000B5D09"/>
    <w:rsid w:val="000B6C91"/>
    <w:rsid w:val="000D4E92"/>
    <w:rsid w:val="000F1DD5"/>
    <w:rsid w:val="001012E0"/>
    <w:rsid w:val="00111C14"/>
    <w:rsid w:val="001163C4"/>
    <w:rsid w:val="00123113"/>
    <w:rsid w:val="0012595B"/>
    <w:rsid w:val="00132564"/>
    <w:rsid w:val="0013640B"/>
    <w:rsid w:val="00141637"/>
    <w:rsid w:val="00143DC9"/>
    <w:rsid w:val="00146A9F"/>
    <w:rsid w:val="001473FC"/>
    <w:rsid w:val="001502CF"/>
    <w:rsid w:val="00160E25"/>
    <w:rsid w:val="00161658"/>
    <w:rsid w:val="0016655F"/>
    <w:rsid w:val="001713AF"/>
    <w:rsid w:val="001752C9"/>
    <w:rsid w:val="00183747"/>
    <w:rsid w:val="00183B93"/>
    <w:rsid w:val="001A4DB5"/>
    <w:rsid w:val="001B0B9A"/>
    <w:rsid w:val="001B6E0A"/>
    <w:rsid w:val="001C018D"/>
    <w:rsid w:val="001C1742"/>
    <w:rsid w:val="001C3698"/>
    <w:rsid w:val="001C4B19"/>
    <w:rsid w:val="001D57B2"/>
    <w:rsid w:val="001E0996"/>
    <w:rsid w:val="001E1748"/>
    <w:rsid w:val="001E377A"/>
    <w:rsid w:val="001E5B4A"/>
    <w:rsid w:val="001F6113"/>
    <w:rsid w:val="002020B6"/>
    <w:rsid w:val="00206CD8"/>
    <w:rsid w:val="002078C2"/>
    <w:rsid w:val="002110C1"/>
    <w:rsid w:val="00212A1F"/>
    <w:rsid w:val="00223FCB"/>
    <w:rsid w:val="002253B8"/>
    <w:rsid w:val="00235542"/>
    <w:rsid w:val="00236C8B"/>
    <w:rsid w:val="00236E99"/>
    <w:rsid w:val="00237BAD"/>
    <w:rsid w:val="00252136"/>
    <w:rsid w:val="0025675D"/>
    <w:rsid w:val="00263912"/>
    <w:rsid w:val="00264222"/>
    <w:rsid w:val="00265C6A"/>
    <w:rsid w:val="002748EA"/>
    <w:rsid w:val="00275B69"/>
    <w:rsid w:val="00276D1A"/>
    <w:rsid w:val="00280AE1"/>
    <w:rsid w:val="00284559"/>
    <w:rsid w:val="00285B78"/>
    <w:rsid w:val="0028628A"/>
    <w:rsid w:val="00290489"/>
    <w:rsid w:val="0029493A"/>
    <w:rsid w:val="002A5594"/>
    <w:rsid w:val="002A71EA"/>
    <w:rsid w:val="002B3545"/>
    <w:rsid w:val="002B634C"/>
    <w:rsid w:val="002C0AE1"/>
    <w:rsid w:val="002C13BF"/>
    <w:rsid w:val="002C75A6"/>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91866"/>
    <w:rsid w:val="00394373"/>
    <w:rsid w:val="003964BE"/>
    <w:rsid w:val="003A74CD"/>
    <w:rsid w:val="003B5E0F"/>
    <w:rsid w:val="003C033B"/>
    <w:rsid w:val="003C21D6"/>
    <w:rsid w:val="003C31BB"/>
    <w:rsid w:val="003C3676"/>
    <w:rsid w:val="003D5F39"/>
    <w:rsid w:val="003D61E0"/>
    <w:rsid w:val="003E3303"/>
    <w:rsid w:val="003F56E2"/>
    <w:rsid w:val="003F5EFD"/>
    <w:rsid w:val="003F5F9C"/>
    <w:rsid w:val="003F6150"/>
    <w:rsid w:val="003F7D61"/>
    <w:rsid w:val="00400D6B"/>
    <w:rsid w:val="00401840"/>
    <w:rsid w:val="0041264A"/>
    <w:rsid w:val="0042263F"/>
    <w:rsid w:val="00427668"/>
    <w:rsid w:val="004366DE"/>
    <w:rsid w:val="00440FCC"/>
    <w:rsid w:val="00441895"/>
    <w:rsid w:val="00446164"/>
    <w:rsid w:val="00453177"/>
    <w:rsid w:val="00470E4A"/>
    <w:rsid w:val="004732C5"/>
    <w:rsid w:val="004765BF"/>
    <w:rsid w:val="00483829"/>
    <w:rsid w:val="004849F2"/>
    <w:rsid w:val="00485855"/>
    <w:rsid w:val="00491723"/>
    <w:rsid w:val="00493033"/>
    <w:rsid w:val="00495A95"/>
    <w:rsid w:val="004968B0"/>
    <w:rsid w:val="004A2EF5"/>
    <w:rsid w:val="004A4E1E"/>
    <w:rsid w:val="004B3BCB"/>
    <w:rsid w:val="004B54E1"/>
    <w:rsid w:val="004B6B8C"/>
    <w:rsid w:val="004B78BB"/>
    <w:rsid w:val="004C17D4"/>
    <w:rsid w:val="004C7C85"/>
    <w:rsid w:val="004D1513"/>
    <w:rsid w:val="004D15F7"/>
    <w:rsid w:val="004D37A6"/>
    <w:rsid w:val="004D4DC4"/>
    <w:rsid w:val="004E06A2"/>
    <w:rsid w:val="004E12DD"/>
    <w:rsid w:val="004E7855"/>
    <w:rsid w:val="004F23AD"/>
    <w:rsid w:val="004F7330"/>
    <w:rsid w:val="004F7CEB"/>
    <w:rsid w:val="005001F5"/>
    <w:rsid w:val="005024B2"/>
    <w:rsid w:val="00505AB6"/>
    <w:rsid w:val="005060DA"/>
    <w:rsid w:val="005167B8"/>
    <w:rsid w:val="005172D4"/>
    <w:rsid w:val="00525107"/>
    <w:rsid w:val="0052529D"/>
    <w:rsid w:val="00531C4C"/>
    <w:rsid w:val="00534761"/>
    <w:rsid w:val="00536028"/>
    <w:rsid w:val="00536499"/>
    <w:rsid w:val="0053711F"/>
    <w:rsid w:val="00541EB5"/>
    <w:rsid w:val="00541FB9"/>
    <w:rsid w:val="00542C55"/>
    <w:rsid w:val="005448B5"/>
    <w:rsid w:val="00544C76"/>
    <w:rsid w:val="00553C7F"/>
    <w:rsid w:val="00555B48"/>
    <w:rsid w:val="00555DF1"/>
    <w:rsid w:val="0056069B"/>
    <w:rsid w:val="005712B2"/>
    <w:rsid w:val="00575831"/>
    <w:rsid w:val="00576A5C"/>
    <w:rsid w:val="005812C5"/>
    <w:rsid w:val="00583699"/>
    <w:rsid w:val="00586173"/>
    <w:rsid w:val="00593651"/>
    <w:rsid w:val="00594FED"/>
    <w:rsid w:val="005966A1"/>
    <w:rsid w:val="005A2881"/>
    <w:rsid w:val="005A32D6"/>
    <w:rsid w:val="005A3924"/>
    <w:rsid w:val="005A7AD7"/>
    <w:rsid w:val="005B1C22"/>
    <w:rsid w:val="005B49F6"/>
    <w:rsid w:val="005B6250"/>
    <w:rsid w:val="005B78CE"/>
    <w:rsid w:val="005C0D11"/>
    <w:rsid w:val="005C48EA"/>
    <w:rsid w:val="005C4AF1"/>
    <w:rsid w:val="005C7C54"/>
    <w:rsid w:val="005D1703"/>
    <w:rsid w:val="005E1501"/>
    <w:rsid w:val="005E3944"/>
    <w:rsid w:val="005E530C"/>
    <w:rsid w:val="005E57CD"/>
    <w:rsid w:val="005F420E"/>
    <w:rsid w:val="00603056"/>
    <w:rsid w:val="006036B0"/>
    <w:rsid w:val="00610F53"/>
    <w:rsid w:val="00612D9F"/>
    <w:rsid w:val="006133C2"/>
    <w:rsid w:val="006156CE"/>
    <w:rsid w:val="00616FBB"/>
    <w:rsid w:val="00627F01"/>
    <w:rsid w:val="0063524D"/>
    <w:rsid w:val="00635989"/>
    <w:rsid w:val="006375EC"/>
    <w:rsid w:val="006415A1"/>
    <w:rsid w:val="006458F4"/>
    <w:rsid w:val="00650C81"/>
    <w:rsid w:val="006536C0"/>
    <w:rsid w:val="00653A7D"/>
    <w:rsid w:val="00657DFD"/>
    <w:rsid w:val="006718D0"/>
    <w:rsid w:val="00686554"/>
    <w:rsid w:val="006865B3"/>
    <w:rsid w:val="006A1EEC"/>
    <w:rsid w:val="006A6F58"/>
    <w:rsid w:val="006B012B"/>
    <w:rsid w:val="006B1F10"/>
    <w:rsid w:val="006B2FEC"/>
    <w:rsid w:val="006D1DFD"/>
    <w:rsid w:val="006D3038"/>
    <w:rsid w:val="006D3F4A"/>
    <w:rsid w:val="006D5C48"/>
    <w:rsid w:val="006E116C"/>
    <w:rsid w:val="006E396A"/>
    <w:rsid w:val="006E3FE5"/>
    <w:rsid w:val="006E4B14"/>
    <w:rsid w:val="006F1161"/>
    <w:rsid w:val="006F5077"/>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92C29"/>
    <w:rsid w:val="007940CB"/>
    <w:rsid w:val="0079536A"/>
    <w:rsid w:val="007978FA"/>
    <w:rsid w:val="007A02DC"/>
    <w:rsid w:val="007A18CC"/>
    <w:rsid w:val="007A1BFC"/>
    <w:rsid w:val="007A1D11"/>
    <w:rsid w:val="007A2E4F"/>
    <w:rsid w:val="007A3195"/>
    <w:rsid w:val="007A354E"/>
    <w:rsid w:val="007A3C16"/>
    <w:rsid w:val="007B0FD0"/>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442BC"/>
    <w:rsid w:val="0085587E"/>
    <w:rsid w:val="008567F8"/>
    <w:rsid w:val="00861CFE"/>
    <w:rsid w:val="00867EEE"/>
    <w:rsid w:val="00873CAB"/>
    <w:rsid w:val="008814B0"/>
    <w:rsid w:val="00885BB4"/>
    <w:rsid w:val="0088617C"/>
    <w:rsid w:val="00887E61"/>
    <w:rsid w:val="0089464D"/>
    <w:rsid w:val="00894FA8"/>
    <w:rsid w:val="008A2BE5"/>
    <w:rsid w:val="008A7509"/>
    <w:rsid w:val="008B0BE9"/>
    <w:rsid w:val="008B1DF9"/>
    <w:rsid w:val="008B1E3D"/>
    <w:rsid w:val="008B5F5C"/>
    <w:rsid w:val="008D2F65"/>
    <w:rsid w:val="008E4BF1"/>
    <w:rsid w:val="009040B2"/>
    <w:rsid w:val="00911057"/>
    <w:rsid w:val="00911448"/>
    <w:rsid w:val="0092726C"/>
    <w:rsid w:val="00931493"/>
    <w:rsid w:val="00933667"/>
    <w:rsid w:val="009414F3"/>
    <w:rsid w:val="00942314"/>
    <w:rsid w:val="0095214C"/>
    <w:rsid w:val="00963DBF"/>
    <w:rsid w:val="00971F87"/>
    <w:rsid w:val="0097279C"/>
    <w:rsid w:val="00975B78"/>
    <w:rsid w:val="00976B26"/>
    <w:rsid w:val="00980999"/>
    <w:rsid w:val="00984497"/>
    <w:rsid w:val="009865C7"/>
    <w:rsid w:val="00986800"/>
    <w:rsid w:val="00990FB6"/>
    <w:rsid w:val="0099704B"/>
    <w:rsid w:val="009A095F"/>
    <w:rsid w:val="009A17F9"/>
    <w:rsid w:val="009A3E22"/>
    <w:rsid w:val="009B290E"/>
    <w:rsid w:val="009C502B"/>
    <w:rsid w:val="009C74B6"/>
    <w:rsid w:val="009D211B"/>
    <w:rsid w:val="009D3B7E"/>
    <w:rsid w:val="009D3C12"/>
    <w:rsid w:val="009E0E16"/>
    <w:rsid w:val="009E5B9D"/>
    <w:rsid w:val="009F0091"/>
    <w:rsid w:val="009F4503"/>
    <w:rsid w:val="009F4738"/>
    <w:rsid w:val="009F70EB"/>
    <w:rsid w:val="00A01AD3"/>
    <w:rsid w:val="00A01F10"/>
    <w:rsid w:val="00A05169"/>
    <w:rsid w:val="00A10C9E"/>
    <w:rsid w:val="00A10E3F"/>
    <w:rsid w:val="00A14B3D"/>
    <w:rsid w:val="00A27FFC"/>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B6647"/>
    <w:rsid w:val="00AC3CC4"/>
    <w:rsid w:val="00AD0EA9"/>
    <w:rsid w:val="00AD211A"/>
    <w:rsid w:val="00AE0F89"/>
    <w:rsid w:val="00AE3166"/>
    <w:rsid w:val="00AF07F6"/>
    <w:rsid w:val="00AF0BB9"/>
    <w:rsid w:val="00AF773D"/>
    <w:rsid w:val="00B01284"/>
    <w:rsid w:val="00B02778"/>
    <w:rsid w:val="00B04BC7"/>
    <w:rsid w:val="00B05C7E"/>
    <w:rsid w:val="00B06663"/>
    <w:rsid w:val="00B06D3F"/>
    <w:rsid w:val="00B100E0"/>
    <w:rsid w:val="00B2136A"/>
    <w:rsid w:val="00B24B67"/>
    <w:rsid w:val="00B3625D"/>
    <w:rsid w:val="00B364E0"/>
    <w:rsid w:val="00B43D3F"/>
    <w:rsid w:val="00B520EA"/>
    <w:rsid w:val="00B644CA"/>
    <w:rsid w:val="00B67D3E"/>
    <w:rsid w:val="00B70920"/>
    <w:rsid w:val="00B72D95"/>
    <w:rsid w:val="00B76E40"/>
    <w:rsid w:val="00B76FC1"/>
    <w:rsid w:val="00B956CB"/>
    <w:rsid w:val="00B9603F"/>
    <w:rsid w:val="00B9611B"/>
    <w:rsid w:val="00BA5D47"/>
    <w:rsid w:val="00BB3A21"/>
    <w:rsid w:val="00BB4814"/>
    <w:rsid w:val="00BC6E98"/>
    <w:rsid w:val="00BD1A6A"/>
    <w:rsid w:val="00BD75AD"/>
    <w:rsid w:val="00BE00BB"/>
    <w:rsid w:val="00BE45FB"/>
    <w:rsid w:val="00BE77F7"/>
    <w:rsid w:val="00BF58D6"/>
    <w:rsid w:val="00C01851"/>
    <w:rsid w:val="00C05ADA"/>
    <w:rsid w:val="00C079DA"/>
    <w:rsid w:val="00C14F53"/>
    <w:rsid w:val="00C233BA"/>
    <w:rsid w:val="00C237B5"/>
    <w:rsid w:val="00C32016"/>
    <w:rsid w:val="00C33252"/>
    <w:rsid w:val="00C3442A"/>
    <w:rsid w:val="00C37C44"/>
    <w:rsid w:val="00C45AEE"/>
    <w:rsid w:val="00C4624A"/>
    <w:rsid w:val="00C56FBD"/>
    <w:rsid w:val="00C67670"/>
    <w:rsid w:val="00C851A7"/>
    <w:rsid w:val="00C8654B"/>
    <w:rsid w:val="00C86A75"/>
    <w:rsid w:val="00C87807"/>
    <w:rsid w:val="00C9756F"/>
    <w:rsid w:val="00CA52A7"/>
    <w:rsid w:val="00CB3EF9"/>
    <w:rsid w:val="00CB6D6F"/>
    <w:rsid w:val="00CC0886"/>
    <w:rsid w:val="00CC5F80"/>
    <w:rsid w:val="00CD0CC9"/>
    <w:rsid w:val="00CD31D7"/>
    <w:rsid w:val="00CD5585"/>
    <w:rsid w:val="00CD6F69"/>
    <w:rsid w:val="00CE396E"/>
    <w:rsid w:val="00CE5B8E"/>
    <w:rsid w:val="00D02913"/>
    <w:rsid w:val="00D06101"/>
    <w:rsid w:val="00D20135"/>
    <w:rsid w:val="00D20391"/>
    <w:rsid w:val="00D23EBF"/>
    <w:rsid w:val="00D26951"/>
    <w:rsid w:val="00D30B9F"/>
    <w:rsid w:val="00D317D0"/>
    <w:rsid w:val="00D33623"/>
    <w:rsid w:val="00D344D9"/>
    <w:rsid w:val="00D345AC"/>
    <w:rsid w:val="00D36651"/>
    <w:rsid w:val="00D4224F"/>
    <w:rsid w:val="00D549CC"/>
    <w:rsid w:val="00D5521F"/>
    <w:rsid w:val="00D61B2A"/>
    <w:rsid w:val="00D64804"/>
    <w:rsid w:val="00D714E2"/>
    <w:rsid w:val="00D76367"/>
    <w:rsid w:val="00D90638"/>
    <w:rsid w:val="00D9312A"/>
    <w:rsid w:val="00D94A58"/>
    <w:rsid w:val="00DA1A6F"/>
    <w:rsid w:val="00DA3322"/>
    <w:rsid w:val="00DA5C92"/>
    <w:rsid w:val="00DA7C32"/>
    <w:rsid w:val="00DC317A"/>
    <w:rsid w:val="00DD28CA"/>
    <w:rsid w:val="00DD5F52"/>
    <w:rsid w:val="00DE2D47"/>
    <w:rsid w:val="00DE45BF"/>
    <w:rsid w:val="00DE5945"/>
    <w:rsid w:val="00DF3D47"/>
    <w:rsid w:val="00E00F52"/>
    <w:rsid w:val="00E055BC"/>
    <w:rsid w:val="00E2126D"/>
    <w:rsid w:val="00E22817"/>
    <w:rsid w:val="00E27733"/>
    <w:rsid w:val="00E302FE"/>
    <w:rsid w:val="00E359A1"/>
    <w:rsid w:val="00E3622F"/>
    <w:rsid w:val="00E4403D"/>
    <w:rsid w:val="00E50A5D"/>
    <w:rsid w:val="00E54304"/>
    <w:rsid w:val="00E545F2"/>
    <w:rsid w:val="00E56C0A"/>
    <w:rsid w:val="00E632AF"/>
    <w:rsid w:val="00E639BE"/>
    <w:rsid w:val="00E702F5"/>
    <w:rsid w:val="00E77AEC"/>
    <w:rsid w:val="00E80B1C"/>
    <w:rsid w:val="00E82CDC"/>
    <w:rsid w:val="00E90828"/>
    <w:rsid w:val="00E90A51"/>
    <w:rsid w:val="00E930F4"/>
    <w:rsid w:val="00E944FD"/>
    <w:rsid w:val="00E968F2"/>
    <w:rsid w:val="00E96DA9"/>
    <w:rsid w:val="00EA3D0B"/>
    <w:rsid w:val="00EA3DC4"/>
    <w:rsid w:val="00EA671F"/>
    <w:rsid w:val="00EB715A"/>
    <w:rsid w:val="00EC13A2"/>
    <w:rsid w:val="00EC6E0A"/>
    <w:rsid w:val="00EE00F7"/>
    <w:rsid w:val="00EF0B4E"/>
    <w:rsid w:val="00EF0D1E"/>
    <w:rsid w:val="00EF27BC"/>
    <w:rsid w:val="00EF2A44"/>
    <w:rsid w:val="00F00C47"/>
    <w:rsid w:val="00F0133C"/>
    <w:rsid w:val="00F02256"/>
    <w:rsid w:val="00F02E14"/>
    <w:rsid w:val="00F1042B"/>
    <w:rsid w:val="00F121AC"/>
    <w:rsid w:val="00F20BAE"/>
    <w:rsid w:val="00F21CBC"/>
    <w:rsid w:val="00F249D0"/>
    <w:rsid w:val="00F26F32"/>
    <w:rsid w:val="00F338BE"/>
    <w:rsid w:val="00F35DDE"/>
    <w:rsid w:val="00F379D6"/>
    <w:rsid w:val="00F408FB"/>
    <w:rsid w:val="00F470A3"/>
    <w:rsid w:val="00F56686"/>
    <w:rsid w:val="00F57362"/>
    <w:rsid w:val="00F623A6"/>
    <w:rsid w:val="00F634EB"/>
    <w:rsid w:val="00F64C75"/>
    <w:rsid w:val="00F656F6"/>
    <w:rsid w:val="00F729D1"/>
    <w:rsid w:val="00F77BB3"/>
    <w:rsid w:val="00F815D1"/>
    <w:rsid w:val="00F82DE4"/>
    <w:rsid w:val="00F84216"/>
    <w:rsid w:val="00F879F9"/>
    <w:rsid w:val="00F92897"/>
    <w:rsid w:val="00F938D1"/>
    <w:rsid w:val="00F948A4"/>
    <w:rsid w:val="00F95BAD"/>
    <w:rsid w:val="00FB789A"/>
    <w:rsid w:val="00FB7B32"/>
    <w:rsid w:val="00FC4FE8"/>
    <w:rsid w:val="00FC5C69"/>
    <w:rsid w:val="00FC5EF7"/>
    <w:rsid w:val="00FC74C5"/>
    <w:rsid w:val="00FD7180"/>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715A"/>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F013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F0133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 w:type="paragraph" w:customStyle="1" w:styleId="placeholder">
    <w:name w:val="placeholder"/>
    <w:basedOn w:val="Standard"/>
    <w:rsid w:val="00AE0F89"/>
    <w:pPr>
      <w:spacing w:before="100" w:beforeAutospacing="1" w:after="100" w:afterAutospacing="1"/>
    </w:pPr>
  </w:style>
  <w:style w:type="character" w:customStyle="1" w:styleId="berschrift1Zchn">
    <w:name w:val="Überschrift 1 Zchn"/>
    <w:basedOn w:val="Absatz-Standardschriftart"/>
    <w:link w:val="berschrift1"/>
    <w:uiPriority w:val="9"/>
    <w:rsid w:val="00F0133C"/>
    <w:rPr>
      <w:rFonts w:asciiTheme="majorHAnsi" w:eastAsiaTheme="majorEastAsia" w:hAnsiTheme="majorHAnsi" w:cstheme="majorBidi"/>
      <w:color w:val="2F5496" w:themeColor="accent1" w:themeShade="BF"/>
      <w:kern w:val="0"/>
      <w:sz w:val="32"/>
      <w:szCs w:val="32"/>
      <w:lang w:eastAsia="de-DE"/>
      <w14:ligatures w14:val="none"/>
    </w:rPr>
  </w:style>
  <w:style w:type="character" w:customStyle="1" w:styleId="berschrift2Zchn">
    <w:name w:val="Überschrift 2 Zchn"/>
    <w:basedOn w:val="Absatz-Standardschriftart"/>
    <w:link w:val="berschrift2"/>
    <w:uiPriority w:val="9"/>
    <w:semiHidden/>
    <w:rsid w:val="00F0133C"/>
    <w:rPr>
      <w:rFonts w:asciiTheme="majorHAnsi" w:eastAsiaTheme="majorEastAsia" w:hAnsiTheme="majorHAnsi" w:cstheme="majorBidi"/>
      <w:color w:val="2F5496" w:themeColor="accent1" w:themeShade="BF"/>
      <w:kern w:val="0"/>
      <w:sz w:val="26"/>
      <w:szCs w:val="26"/>
      <w:lang w:eastAsia="de-DE"/>
      <w14:ligatures w14:val="none"/>
    </w:rPr>
  </w:style>
  <w:style w:type="paragraph" w:customStyle="1" w:styleId="isselectedend">
    <w:name w:val="isselectedend"/>
    <w:basedOn w:val="Standard"/>
    <w:rsid w:val="00F408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ehler-partner.de/project/norelem-presseservic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4078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EDS</cp:lastModifiedBy>
  <cp:revision>4</cp:revision>
  <cp:lastPrinted>2024-08-29T13:37:00Z</cp:lastPrinted>
  <dcterms:created xsi:type="dcterms:W3CDTF">2026-06-16T07:19:00Z</dcterms:created>
  <dcterms:modified xsi:type="dcterms:W3CDTF">2026-07-16T07:18:00Z</dcterms:modified>
</cp:coreProperties>
</file>